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58D16" w14:textId="77777777" w:rsidR="00F45149" w:rsidRDefault="00F45149" w:rsidP="00F45149">
      <w:pPr>
        <w:spacing w:after="0" w:line="360" w:lineRule="auto"/>
        <w:ind w:firstLine="720"/>
        <w:jc w:val="center"/>
        <w:rPr>
          <w:rFonts w:ascii="Times" w:hAnsi="Times" w:cs="Times New Roman"/>
          <w:b/>
          <w:i/>
          <w:lang w:eastAsia="en-US"/>
        </w:rPr>
      </w:pPr>
      <w:bookmarkStart w:id="0" w:name="_GoBack"/>
      <w:bookmarkEnd w:id="0"/>
      <w:r w:rsidRPr="00F45149">
        <w:rPr>
          <w:rFonts w:ascii="Times" w:hAnsi="Times" w:cs="Times New Roman"/>
          <w:b/>
          <w:i/>
          <w:lang w:eastAsia="en-US"/>
        </w:rPr>
        <w:t>The Promise Fulfilled</w:t>
      </w:r>
    </w:p>
    <w:p w14:paraId="7DB22821" w14:textId="77777777" w:rsidR="00F45149" w:rsidRPr="00F45149" w:rsidRDefault="00F45149" w:rsidP="00F45149">
      <w:pPr>
        <w:spacing w:after="0" w:line="360" w:lineRule="auto"/>
        <w:ind w:firstLine="720"/>
        <w:jc w:val="center"/>
        <w:rPr>
          <w:rFonts w:ascii="Times" w:hAnsi="Times" w:cs="Times New Roman"/>
          <w:sz w:val="20"/>
          <w:szCs w:val="20"/>
          <w:lang w:eastAsia="en-US"/>
        </w:rPr>
      </w:pPr>
      <w:r>
        <w:rPr>
          <w:rFonts w:ascii="Times" w:hAnsi="Times" w:cs="Times New Roman"/>
          <w:sz w:val="20"/>
          <w:szCs w:val="20"/>
          <w:lang w:eastAsia="en-US"/>
        </w:rPr>
        <w:t>Understanding a Wesleyan/Holiness paradigm for women in ministry, by Rev. Dr. Susie Stanley, with Rev. Dr. Carla Sunberg.</w:t>
      </w:r>
      <w:r w:rsidR="002D55F1" w:rsidRPr="002D55F1">
        <w:rPr>
          <w:rStyle w:val="FootnoteReference"/>
          <w:rFonts w:ascii="Times" w:hAnsi="Times" w:cs="Times New Roman"/>
          <w:b/>
          <w:lang w:eastAsia="en-US"/>
        </w:rPr>
        <w:t xml:space="preserve"> </w:t>
      </w:r>
      <w:r w:rsidR="002D55F1" w:rsidRPr="002D55F1">
        <w:rPr>
          <w:rStyle w:val="FootnoteReference"/>
          <w:rFonts w:ascii="Times" w:hAnsi="Times" w:cs="Times New Roman"/>
          <w:b/>
          <w:lang w:eastAsia="en-US"/>
        </w:rPr>
        <w:footnoteReference w:id="1"/>
      </w:r>
    </w:p>
    <w:p w14:paraId="36BA8176" w14:textId="77777777" w:rsidR="00F45149" w:rsidRDefault="00F45149" w:rsidP="00F45149">
      <w:pPr>
        <w:spacing w:after="0" w:line="360" w:lineRule="auto"/>
        <w:ind w:firstLine="720"/>
        <w:jc w:val="center"/>
        <w:rPr>
          <w:rFonts w:ascii="Times" w:hAnsi="Times" w:cs="Times New Roman"/>
          <w:sz w:val="20"/>
          <w:szCs w:val="20"/>
          <w:lang w:eastAsia="en-US"/>
        </w:rPr>
      </w:pPr>
    </w:p>
    <w:p w14:paraId="2C054EEE" w14:textId="77777777" w:rsidR="00DA1EA1" w:rsidRPr="00144B46" w:rsidRDefault="00DA1EA1" w:rsidP="00F45149">
      <w:pPr>
        <w:spacing w:after="0" w:line="360" w:lineRule="auto"/>
        <w:ind w:firstLine="720"/>
        <w:rPr>
          <w:rFonts w:ascii="Times" w:hAnsi="Times" w:cs="Times New Roman"/>
          <w:sz w:val="20"/>
          <w:szCs w:val="20"/>
          <w:lang w:eastAsia="en-US"/>
        </w:rPr>
      </w:pPr>
      <w:r w:rsidRPr="00144B46">
        <w:rPr>
          <w:rFonts w:ascii="Times" w:hAnsi="Times" w:cs="Times New Roman"/>
          <w:sz w:val="20"/>
          <w:szCs w:val="20"/>
          <w:lang w:eastAsia="en-US"/>
        </w:rPr>
        <w:t xml:space="preserve">While evangelist Lena Shoffner was preaching in Oklahoma City in 1904, a man rose and proceeded to the platform. Disrupting the meeting, he shouted: “I rebuke thee in the name of the Lord.” The individual insisted Shoffner leave the pulpit. In response, she stopped her sermon long enough to place her hand on her hip, look the opposer in the eye and tell him that they had paid rent for the hall and furnished it and if he did not like what he was hearing he could rent a </w:t>
      </w:r>
      <w:r w:rsidR="008E3604">
        <w:rPr>
          <w:rFonts w:ascii="Times" w:hAnsi="Times" w:cs="Times New Roman"/>
          <w:sz w:val="20"/>
          <w:szCs w:val="20"/>
          <w:lang w:eastAsia="en-US"/>
        </w:rPr>
        <w:t>place and preach as he wished.”</w:t>
      </w:r>
      <w:r w:rsidR="008E3604">
        <w:rPr>
          <w:rStyle w:val="FootnoteReference"/>
          <w:rFonts w:ascii="Times" w:hAnsi="Times" w:cs="Times New Roman"/>
          <w:sz w:val="20"/>
          <w:szCs w:val="20"/>
          <w:lang w:eastAsia="en-US"/>
        </w:rPr>
        <w:footnoteReference w:id="2"/>
      </w:r>
    </w:p>
    <w:p w14:paraId="62B1C9BD" w14:textId="77777777" w:rsidR="00DA1EA1" w:rsidRPr="00144B46" w:rsidRDefault="00DA1EA1" w:rsidP="00F45149">
      <w:pPr>
        <w:spacing w:after="0" w:line="360" w:lineRule="auto"/>
        <w:ind w:firstLine="720"/>
        <w:rPr>
          <w:rFonts w:ascii="Times" w:hAnsi="Times" w:cs="Times New Roman"/>
          <w:sz w:val="20"/>
          <w:szCs w:val="20"/>
          <w:lang w:eastAsia="en-US"/>
        </w:rPr>
      </w:pPr>
      <w:r w:rsidRPr="00144B46">
        <w:rPr>
          <w:rFonts w:ascii="Times" w:hAnsi="Times" w:cs="Times New Roman"/>
          <w:sz w:val="20"/>
          <w:szCs w:val="20"/>
          <w:lang w:eastAsia="en-US"/>
        </w:rPr>
        <w:t>In this incident Shoffner exhibited “holy boldness,” a characteristic many Wesleyan/Holiness women possessed. Gifted by the Holy Spirit, women such as Shoffner broke through the invisible boundaries of “woman’s sphere” and preached. The doctrine of holiness provided an alternative social ethic that challenged the ideology that woman’s place was in the home. Recognizing that “woman’s sphere” was a man-made construction, women appealed to a higher authority, quoting Bible verses such as “we ought to obey Go</w:t>
      </w:r>
      <w:r w:rsidR="008E3604">
        <w:rPr>
          <w:rFonts w:ascii="Times" w:hAnsi="Times" w:cs="Times New Roman"/>
          <w:sz w:val="20"/>
          <w:szCs w:val="20"/>
          <w:lang w:eastAsia="en-US"/>
        </w:rPr>
        <w:t>d rather than man” (Acts 5:29).</w:t>
      </w:r>
      <w:r w:rsidR="008E3604">
        <w:rPr>
          <w:rStyle w:val="FootnoteReference"/>
          <w:rFonts w:ascii="Times" w:hAnsi="Times" w:cs="Times New Roman"/>
          <w:sz w:val="20"/>
          <w:szCs w:val="20"/>
          <w:lang w:eastAsia="en-US"/>
        </w:rPr>
        <w:footnoteReference w:id="3"/>
      </w:r>
      <w:r w:rsidRPr="00144B46">
        <w:rPr>
          <w:rFonts w:ascii="Times" w:hAnsi="Times" w:cs="Times New Roman"/>
          <w:sz w:val="20"/>
          <w:szCs w:val="20"/>
          <w:lang w:eastAsia="en-US"/>
        </w:rPr>
        <w:t xml:space="preserve"> They rejected the confining strictures of “woman’s sphere” and performed the public ministries God called them to accomplish.</w:t>
      </w:r>
    </w:p>
    <w:p w14:paraId="59954A39" w14:textId="77777777" w:rsidR="00DA1EA1" w:rsidRPr="00144B46" w:rsidRDefault="00DA1EA1" w:rsidP="00F45149">
      <w:pPr>
        <w:spacing w:after="0" w:line="360" w:lineRule="auto"/>
        <w:ind w:firstLine="720"/>
        <w:rPr>
          <w:rFonts w:ascii="Times" w:hAnsi="Times" w:cs="Times New Roman"/>
          <w:sz w:val="20"/>
          <w:szCs w:val="20"/>
          <w:lang w:eastAsia="en-US"/>
        </w:rPr>
      </w:pPr>
      <w:r w:rsidRPr="00144B46">
        <w:rPr>
          <w:rFonts w:ascii="Times" w:hAnsi="Times" w:cs="Times New Roman"/>
          <w:sz w:val="20"/>
          <w:szCs w:val="20"/>
          <w:lang w:eastAsia="en-US"/>
        </w:rPr>
        <w:t>Sociologist Bryan Wilson has observed: “The Holiness Movement in its varied forms brought women to the fore, perhaps more than any previou</w:t>
      </w:r>
      <w:r w:rsidR="008E3604">
        <w:rPr>
          <w:rFonts w:ascii="Times" w:hAnsi="Times" w:cs="Times New Roman"/>
          <w:sz w:val="20"/>
          <w:szCs w:val="20"/>
          <w:lang w:eastAsia="en-US"/>
        </w:rPr>
        <w:t>s development in Christianity.”</w:t>
      </w:r>
      <w:r w:rsidR="008E3604">
        <w:rPr>
          <w:rStyle w:val="FootnoteReference"/>
          <w:rFonts w:ascii="Times" w:hAnsi="Times" w:cs="Times New Roman"/>
          <w:sz w:val="20"/>
          <w:szCs w:val="20"/>
          <w:lang w:eastAsia="en-US"/>
        </w:rPr>
        <w:footnoteReference w:id="4"/>
      </w:r>
      <w:r w:rsidRPr="00144B46">
        <w:rPr>
          <w:rFonts w:ascii="Times" w:hAnsi="Times" w:cs="Times New Roman"/>
          <w:sz w:val="20"/>
          <w:szCs w:val="20"/>
          <w:lang w:eastAsia="en-US"/>
        </w:rPr>
        <w:t xml:space="preserve"> Emerging during the nineteenth century in the United States, the Wesleyan/Holiness movement affirmed the minist</w:t>
      </w:r>
      <w:r w:rsidR="008E3604">
        <w:rPr>
          <w:rFonts w:ascii="Times" w:hAnsi="Times" w:cs="Times New Roman"/>
          <w:sz w:val="20"/>
          <w:szCs w:val="20"/>
          <w:lang w:eastAsia="en-US"/>
        </w:rPr>
        <w:t>ry of women from its inception.</w:t>
      </w:r>
      <w:r w:rsidR="008E3604">
        <w:rPr>
          <w:rStyle w:val="FootnoteReference"/>
          <w:rFonts w:ascii="Times" w:hAnsi="Times" w:cs="Times New Roman"/>
          <w:sz w:val="20"/>
          <w:szCs w:val="20"/>
          <w:lang w:eastAsia="en-US"/>
        </w:rPr>
        <w:footnoteReference w:id="5"/>
      </w:r>
      <w:r w:rsidRPr="00144B46">
        <w:rPr>
          <w:rFonts w:ascii="Times" w:hAnsi="Times" w:cs="Times New Roman"/>
          <w:sz w:val="20"/>
          <w:szCs w:val="20"/>
          <w:lang w:eastAsia="en-US"/>
        </w:rPr>
        <w:t xml:space="preserve"> It offers a usable past for the support of contemporary women clergy that is lacking in most mainline Protestant denominations which only recently have granted women ordination. The movement is distinguished by the emphasis on the second work of grace, also called sanctification or perfection, a distinct experience following salvation or being born again. Sanctification, an instantaneous experience accomplished by the Holy Spirit upon total consecration to Christ, results in holiness. Tracing its roots to Methodism, the movement values the writings of Methodism’s founder, John Wesley, particularly </w:t>
      </w:r>
      <w:r w:rsidR="003C0415">
        <w:rPr>
          <w:rFonts w:ascii="Times" w:hAnsi="Times" w:cs="Times New Roman"/>
          <w:sz w:val="20"/>
          <w:szCs w:val="20"/>
          <w:lang w:eastAsia="en-US"/>
        </w:rPr>
        <w:t>“</w:t>
      </w:r>
      <w:r w:rsidRPr="00144B46">
        <w:rPr>
          <w:rFonts w:ascii="Times" w:hAnsi="Times" w:cs="Times New Roman"/>
          <w:sz w:val="20"/>
          <w:szCs w:val="20"/>
          <w:lang w:eastAsia="en-US"/>
        </w:rPr>
        <w:t>A Plain Account of Christian Perfection</w:t>
      </w:r>
      <w:r w:rsidR="003C0415">
        <w:rPr>
          <w:rFonts w:ascii="Times" w:hAnsi="Times" w:cs="Times New Roman"/>
          <w:sz w:val="20"/>
          <w:szCs w:val="20"/>
          <w:lang w:eastAsia="en-US"/>
        </w:rPr>
        <w:t>”</w:t>
      </w:r>
      <w:r w:rsidRPr="00144B46">
        <w:rPr>
          <w:rFonts w:ascii="Times" w:hAnsi="Times" w:cs="Times New Roman"/>
          <w:sz w:val="20"/>
          <w:szCs w:val="20"/>
          <w:lang w:eastAsia="en-US"/>
        </w:rPr>
        <w:t xml:space="preserve"> (1739), a document which serves as a key reference.</w:t>
      </w:r>
    </w:p>
    <w:p w14:paraId="4F4D627E" w14:textId="77777777" w:rsidR="00DA1EA1" w:rsidRPr="00144B46" w:rsidRDefault="00DA1EA1" w:rsidP="00F45149">
      <w:pPr>
        <w:spacing w:after="0" w:line="360" w:lineRule="auto"/>
        <w:rPr>
          <w:rFonts w:ascii="Times" w:hAnsi="Times" w:cs="Times New Roman"/>
          <w:sz w:val="20"/>
          <w:szCs w:val="20"/>
          <w:lang w:eastAsia="en-US"/>
        </w:rPr>
      </w:pPr>
      <w:r w:rsidRPr="00144B46">
        <w:rPr>
          <w:rFonts w:ascii="Times" w:hAnsi="Times" w:cs="Times New Roman"/>
          <w:sz w:val="20"/>
          <w:szCs w:val="20"/>
          <w:lang w:eastAsia="en-US"/>
        </w:rPr>
        <w:lastRenderedPageBreak/>
        <w:t xml:space="preserve">Given the initial strong affirmation of women clergy in the Wesleyan/Holiness movement and the many women who ministered during its formative years, an examination of Wesleyan/Holiness clergy statistics </w:t>
      </w:r>
      <w:r>
        <w:rPr>
          <w:rFonts w:ascii="Times" w:hAnsi="Times" w:cs="Times New Roman"/>
          <w:sz w:val="20"/>
          <w:szCs w:val="20"/>
          <w:lang w:eastAsia="en-US"/>
        </w:rPr>
        <w:t>by the early 1990’s presented</w:t>
      </w:r>
      <w:r w:rsidRPr="00144B46">
        <w:rPr>
          <w:rFonts w:ascii="Times" w:hAnsi="Times" w:cs="Times New Roman"/>
          <w:sz w:val="20"/>
          <w:szCs w:val="20"/>
          <w:lang w:eastAsia="en-US"/>
        </w:rPr>
        <w:t xml:space="preserve"> a far more dismal picture for women than would be</w:t>
      </w:r>
      <w:r>
        <w:rPr>
          <w:rFonts w:ascii="Times" w:hAnsi="Times" w:cs="Times New Roman"/>
          <w:sz w:val="20"/>
          <w:szCs w:val="20"/>
          <w:lang w:eastAsia="en-US"/>
        </w:rPr>
        <w:t xml:space="preserve"> expected. They only exception wa</w:t>
      </w:r>
      <w:r w:rsidRPr="00144B46">
        <w:rPr>
          <w:rFonts w:ascii="Times" w:hAnsi="Times" w:cs="Times New Roman"/>
          <w:sz w:val="20"/>
          <w:szCs w:val="20"/>
          <w:lang w:eastAsia="en-US"/>
        </w:rPr>
        <w:t xml:space="preserve">s the Salvation Army, which has maintained a high percentage of women clergy. In 1896 the Salvation Army had over 1,000 women officers out of a total of 1,854 in the United States. </w:t>
      </w:r>
      <w:r>
        <w:rPr>
          <w:rFonts w:ascii="Times" w:hAnsi="Times" w:cs="Times New Roman"/>
          <w:sz w:val="20"/>
          <w:szCs w:val="20"/>
          <w:lang w:eastAsia="en-US"/>
        </w:rPr>
        <w:t xml:space="preserve">By 1992 </w:t>
      </w:r>
      <w:r w:rsidRPr="00144B46">
        <w:rPr>
          <w:rFonts w:ascii="Times" w:hAnsi="Times" w:cs="Times New Roman"/>
          <w:sz w:val="20"/>
          <w:szCs w:val="20"/>
          <w:lang w:eastAsia="en-US"/>
        </w:rPr>
        <w:t>women still comprise</w:t>
      </w:r>
      <w:r>
        <w:rPr>
          <w:rFonts w:ascii="Times" w:hAnsi="Times" w:cs="Times New Roman"/>
          <w:sz w:val="20"/>
          <w:szCs w:val="20"/>
          <w:lang w:eastAsia="en-US"/>
        </w:rPr>
        <w:t>d</w:t>
      </w:r>
      <w:r w:rsidRPr="00144B46">
        <w:rPr>
          <w:rFonts w:ascii="Times" w:hAnsi="Times" w:cs="Times New Roman"/>
          <w:sz w:val="20"/>
          <w:szCs w:val="20"/>
          <w:lang w:eastAsia="en-US"/>
        </w:rPr>
        <w:t xml:space="preserve"> a majority of the 24,779 ordained Salvation Army officers. Despite these impressive statistics, there are some practices in the Salvation Army that discriminate against women. For example, when a woman marries, she assumes her husband’s rank if she ou</w:t>
      </w:r>
      <w:r w:rsidR="008E3604">
        <w:rPr>
          <w:rFonts w:ascii="Times" w:hAnsi="Times" w:cs="Times New Roman"/>
          <w:sz w:val="20"/>
          <w:szCs w:val="20"/>
          <w:lang w:eastAsia="en-US"/>
        </w:rPr>
        <w:t>tranked him prior to marriage.</w:t>
      </w:r>
      <w:r w:rsidR="008E3604">
        <w:rPr>
          <w:rStyle w:val="FootnoteReference"/>
          <w:rFonts w:ascii="Times" w:hAnsi="Times" w:cs="Times New Roman"/>
          <w:sz w:val="20"/>
          <w:szCs w:val="20"/>
          <w:lang w:eastAsia="en-US"/>
        </w:rPr>
        <w:footnoteReference w:id="6"/>
      </w:r>
      <w:r w:rsidRPr="00144B46">
        <w:rPr>
          <w:rFonts w:ascii="Times" w:hAnsi="Times" w:cs="Times New Roman"/>
          <w:sz w:val="20"/>
          <w:szCs w:val="20"/>
          <w:lang w:eastAsia="en-US"/>
        </w:rPr>
        <w:t xml:space="preserve"> A couple’s allowance is based on the husband’s years of service. Likewise, husbands receive appointments, and their wives serve under them.</w:t>
      </w:r>
      <w:r w:rsidR="003C0415">
        <w:rPr>
          <w:rFonts w:ascii="Times" w:hAnsi="Times" w:cs="Times New Roman"/>
          <w:sz w:val="20"/>
          <w:szCs w:val="20"/>
          <w:lang w:eastAsia="en-US"/>
        </w:rPr>
        <w:t xml:space="preserve"> Some of these discriminations have recently (2015) been addressed, providing married female officers their own salary.</w:t>
      </w:r>
    </w:p>
    <w:p w14:paraId="66C86A4A" w14:textId="77777777" w:rsidR="00DA1EA1" w:rsidRPr="00144B46" w:rsidRDefault="00DA1EA1" w:rsidP="00F45149">
      <w:pPr>
        <w:spacing w:after="0" w:line="360" w:lineRule="auto"/>
        <w:ind w:firstLine="720"/>
        <w:rPr>
          <w:rFonts w:ascii="Times" w:hAnsi="Times" w:cs="Times New Roman"/>
          <w:sz w:val="20"/>
          <w:szCs w:val="20"/>
          <w:lang w:eastAsia="en-US"/>
        </w:rPr>
      </w:pPr>
      <w:r w:rsidRPr="00144B46">
        <w:rPr>
          <w:rFonts w:ascii="Times" w:hAnsi="Times" w:cs="Times New Roman"/>
          <w:sz w:val="20"/>
          <w:szCs w:val="20"/>
          <w:lang w:eastAsia="en-US"/>
        </w:rPr>
        <w:t>In contrast to the Salvation Army, the percentage of women clergy in the Church of the Nazarene dropped from 20 percent</w:t>
      </w:r>
      <w:r w:rsidR="001D70B6">
        <w:rPr>
          <w:rFonts w:ascii="Times" w:hAnsi="Times" w:cs="Times New Roman"/>
          <w:sz w:val="20"/>
          <w:szCs w:val="20"/>
          <w:lang w:eastAsia="en-US"/>
        </w:rPr>
        <w:t xml:space="preserve"> in 1908 to 6 percent by 1973.</w:t>
      </w:r>
      <w:r w:rsidR="001D70B6">
        <w:rPr>
          <w:rStyle w:val="FootnoteReference"/>
          <w:rFonts w:ascii="Times" w:hAnsi="Times" w:cs="Times New Roman"/>
          <w:sz w:val="20"/>
          <w:szCs w:val="20"/>
          <w:lang w:eastAsia="en-US"/>
        </w:rPr>
        <w:footnoteReference w:id="7"/>
      </w:r>
      <w:r w:rsidRPr="00144B46">
        <w:rPr>
          <w:rFonts w:ascii="Times" w:hAnsi="Times" w:cs="Times New Roman"/>
          <w:sz w:val="20"/>
          <w:szCs w:val="20"/>
          <w:lang w:eastAsia="en-US"/>
        </w:rPr>
        <w:t xml:space="preserve"> </w:t>
      </w:r>
      <w:r>
        <w:rPr>
          <w:rFonts w:ascii="Times" w:hAnsi="Times" w:cs="Times New Roman"/>
          <w:sz w:val="20"/>
          <w:szCs w:val="20"/>
          <w:lang w:eastAsia="en-US"/>
        </w:rPr>
        <w:t xml:space="preserve"> </w:t>
      </w:r>
      <w:r w:rsidRPr="00144B46">
        <w:rPr>
          <w:rFonts w:ascii="Times" w:hAnsi="Times" w:cs="Times New Roman"/>
          <w:sz w:val="20"/>
          <w:szCs w:val="20"/>
          <w:lang w:eastAsia="en-US"/>
        </w:rPr>
        <w:t xml:space="preserve">In 1989, </w:t>
      </w:r>
      <w:r>
        <w:rPr>
          <w:rFonts w:ascii="Times" w:hAnsi="Times" w:cs="Times New Roman"/>
          <w:sz w:val="20"/>
          <w:szCs w:val="20"/>
          <w:lang w:eastAsia="en-US"/>
        </w:rPr>
        <w:t xml:space="preserve">only </w:t>
      </w:r>
      <w:r w:rsidRPr="00144B46">
        <w:rPr>
          <w:rFonts w:ascii="Times" w:hAnsi="Times" w:cs="Times New Roman"/>
          <w:sz w:val="20"/>
          <w:szCs w:val="20"/>
          <w:lang w:eastAsia="en-US"/>
        </w:rPr>
        <w:t>49 Nazarene women pastored churches in the United States. This is less than 1 percent of</w:t>
      </w:r>
      <w:r w:rsidR="001D70B6">
        <w:rPr>
          <w:rFonts w:ascii="Times" w:hAnsi="Times" w:cs="Times New Roman"/>
          <w:sz w:val="20"/>
          <w:szCs w:val="20"/>
          <w:lang w:eastAsia="en-US"/>
        </w:rPr>
        <w:t xml:space="preserve"> 5,129 American congregations.</w:t>
      </w:r>
      <w:r w:rsidR="001D70B6">
        <w:rPr>
          <w:rStyle w:val="FootnoteReference"/>
          <w:rFonts w:ascii="Times" w:hAnsi="Times" w:cs="Times New Roman"/>
          <w:sz w:val="20"/>
          <w:szCs w:val="20"/>
          <w:lang w:eastAsia="en-US"/>
        </w:rPr>
        <w:footnoteReference w:id="8"/>
      </w:r>
      <w:r w:rsidRPr="00144B46">
        <w:rPr>
          <w:rFonts w:ascii="Times" w:hAnsi="Times" w:cs="Times New Roman"/>
          <w:sz w:val="20"/>
          <w:szCs w:val="20"/>
          <w:lang w:eastAsia="en-US"/>
        </w:rPr>
        <w:t xml:space="preserve"> In 1992 almost one-third (197) of the women clergy were retired, 56 pastored churches or missions while 121 served as associate pastors, and 61 were involved in other ministries or were students. The remaining women</w:t>
      </w:r>
      <w:r w:rsidR="005A4058">
        <w:rPr>
          <w:rFonts w:ascii="Times" w:hAnsi="Times" w:cs="Times New Roman"/>
          <w:sz w:val="20"/>
          <w:szCs w:val="20"/>
          <w:lang w:eastAsia="en-US"/>
        </w:rPr>
        <w:t xml:space="preserve"> were unassigned.</w:t>
      </w:r>
      <w:r w:rsidR="005A4058">
        <w:rPr>
          <w:rStyle w:val="FootnoteReference"/>
          <w:rFonts w:ascii="Times" w:hAnsi="Times" w:cs="Times New Roman"/>
          <w:sz w:val="20"/>
          <w:szCs w:val="20"/>
          <w:lang w:eastAsia="en-US"/>
        </w:rPr>
        <w:footnoteReference w:id="9"/>
      </w:r>
      <w:r>
        <w:rPr>
          <w:rFonts w:ascii="Times" w:hAnsi="Times" w:cs="Times New Roman"/>
          <w:sz w:val="20"/>
          <w:szCs w:val="20"/>
          <w:lang w:eastAsia="en-US"/>
        </w:rPr>
        <w:t xml:space="preserve"> Currently only one woman</w:t>
      </w:r>
      <w:r w:rsidRPr="00144B46">
        <w:rPr>
          <w:rFonts w:ascii="Times" w:hAnsi="Times" w:cs="Times New Roman"/>
          <w:sz w:val="20"/>
          <w:szCs w:val="20"/>
          <w:lang w:eastAsia="en-US"/>
        </w:rPr>
        <w:t xml:space="preserve"> serve</w:t>
      </w:r>
      <w:r>
        <w:rPr>
          <w:rFonts w:ascii="Times" w:hAnsi="Times" w:cs="Times New Roman"/>
          <w:sz w:val="20"/>
          <w:szCs w:val="20"/>
          <w:lang w:eastAsia="en-US"/>
        </w:rPr>
        <w:t>s</w:t>
      </w:r>
      <w:r w:rsidRPr="00144B46">
        <w:rPr>
          <w:rFonts w:ascii="Times" w:hAnsi="Times" w:cs="Times New Roman"/>
          <w:sz w:val="20"/>
          <w:szCs w:val="20"/>
          <w:lang w:eastAsia="en-US"/>
        </w:rPr>
        <w:t xml:space="preserve"> as </w:t>
      </w:r>
      <w:r>
        <w:rPr>
          <w:rFonts w:ascii="Times" w:hAnsi="Times" w:cs="Times New Roman"/>
          <w:sz w:val="20"/>
          <w:szCs w:val="20"/>
          <w:lang w:eastAsia="en-US"/>
        </w:rPr>
        <w:t>a district superintendent, and only 4</w:t>
      </w:r>
      <w:r w:rsidRPr="00144B46">
        <w:rPr>
          <w:rFonts w:ascii="Times" w:hAnsi="Times" w:cs="Times New Roman"/>
          <w:sz w:val="20"/>
          <w:szCs w:val="20"/>
          <w:lang w:eastAsia="en-US"/>
        </w:rPr>
        <w:t xml:space="preserve"> women have held this position</w:t>
      </w:r>
      <w:r>
        <w:rPr>
          <w:rFonts w:ascii="Times" w:hAnsi="Times" w:cs="Times New Roman"/>
          <w:sz w:val="20"/>
          <w:szCs w:val="20"/>
          <w:lang w:eastAsia="en-US"/>
        </w:rPr>
        <w:t xml:space="preserve"> in the USA or Canada</w:t>
      </w:r>
      <w:r w:rsidRPr="00144B46">
        <w:rPr>
          <w:rFonts w:ascii="Times" w:hAnsi="Times" w:cs="Times New Roman"/>
          <w:sz w:val="20"/>
          <w:szCs w:val="20"/>
          <w:lang w:eastAsia="en-US"/>
        </w:rPr>
        <w:t xml:space="preserve"> throughout th</w:t>
      </w:r>
      <w:r w:rsidR="005A4058">
        <w:rPr>
          <w:rFonts w:ascii="Times" w:hAnsi="Times" w:cs="Times New Roman"/>
          <w:sz w:val="20"/>
          <w:szCs w:val="20"/>
          <w:lang w:eastAsia="en-US"/>
        </w:rPr>
        <w:t>e history of the denomination.</w:t>
      </w:r>
      <w:r w:rsidR="005A4058">
        <w:rPr>
          <w:rStyle w:val="FootnoteReference"/>
          <w:rFonts w:ascii="Times" w:hAnsi="Times" w:cs="Times New Roman"/>
          <w:sz w:val="20"/>
          <w:szCs w:val="20"/>
          <w:lang w:eastAsia="en-US"/>
        </w:rPr>
        <w:footnoteReference w:id="10"/>
      </w:r>
    </w:p>
    <w:p w14:paraId="31A29604" w14:textId="77777777" w:rsidR="00DA1EA1" w:rsidRPr="00144B46" w:rsidRDefault="00DA1EA1" w:rsidP="00F45149">
      <w:pPr>
        <w:spacing w:after="0" w:line="360" w:lineRule="auto"/>
        <w:ind w:firstLine="720"/>
        <w:rPr>
          <w:rFonts w:ascii="Times" w:hAnsi="Times" w:cs="Times New Roman"/>
          <w:sz w:val="20"/>
          <w:szCs w:val="20"/>
          <w:lang w:eastAsia="en-US"/>
        </w:rPr>
      </w:pPr>
      <w:r w:rsidRPr="00144B46">
        <w:rPr>
          <w:rFonts w:ascii="Times" w:hAnsi="Times" w:cs="Times New Roman"/>
          <w:sz w:val="20"/>
          <w:szCs w:val="20"/>
          <w:lang w:eastAsia="en-US"/>
        </w:rPr>
        <w:t>The highest percentage of women pastors in the Church of God (Anderson) was 32 percent in 1925. In 1992 the perc</w:t>
      </w:r>
      <w:r w:rsidR="005A4058">
        <w:rPr>
          <w:rFonts w:ascii="Times" w:hAnsi="Times" w:cs="Times New Roman"/>
          <w:sz w:val="20"/>
          <w:szCs w:val="20"/>
          <w:lang w:eastAsia="en-US"/>
        </w:rPr>
        <w:t>entage of women clergy was 15.</w:t>
      </w:r>
      <w:r w:rsidR="005A4058">
        <w:rPr>
          <w:rStyle w:val="FootnoteReference"/>
          <w:rFonts w:ascii="Times" w:hAnsi="Times" w:cs="Times New Roman"/>
          <w:sz w:val="20"/>
          <w:szCs w:val="20"/>
          <w:lang w:eastAsia="en-US"/>
        </w:rPr>
        <w:footnoteReference w:id="11"/>
      </w:r>
      <w:r w:rsidRPr="00144B46">
        <w:rPr>
          <w:rFonts w:ascii="Times" w:hAnsi="Times" w:cs="Times New Roman"/>
          <w:sz w:val="20"/>
          <w:szCs w:val="20"/>
          <w:lang w:eastAsia="en-US"/>
        </w:rPr>
        <w:t xml:space="preserve"> Three Church of God women held executive positions in national agenci</w:t>
      </w:r>
      <w:r w:rsidR="005A4058">
        <w:rPr>
          <w:rFonts w:ascii="Times" w:hAnsi="Times" w:cs="Times New Roman"/>
          <w:sz w:val="20"/>
          <w:szCs w:val="20"/>
          <w:lang w:eastAsia="en-US"/>
        </w:rPr>
        <w:t>es in 1989 compared to 45 men.</w:t>
      </w:r>
      <w:r w:rsidR="005A4058">
        <w:rPr>
          <w:rStyle w:val="FootnoteReference"/>
          <w:rFonts w:ascii="Times" w:hAnsi="Times" w:cs="Times New Roman"/>
          <w:sz w:val="20"/>
          <w:szCs w:val="20"/>
          <w:lang w:eastAsia="en-US"/>
        </w:rPr>
        <w:footnoteReference w:id="12"/>
      </w:r>
      <w:r w:rsidRPr="00144B46">
        <w:rPr>
          <w:rFonts w:ascii="Times" w:hAnsi="Times" w:cs="Times New Roman"/>
          <w:sz w:val="20"/>
          <w:szCs w:val="20"/>
          <w:lang w:eastAsia="en-US"/>
        </w:rPr>
        <w:t xml:space="preserve"> Jeannette Flynn became the first woman to direct an agency when she became director of Church and Ministry Service in 1994.</w:t>
      </w:r>
    </w:p>
    <w:p w14:paraId="4561D7F7" w14:textId="77777777" w:rsidR="00DA1EA1" w:rsidRPr="00144B46" w:rsidRDefault="00DA1EA1" w:rsidP="00F45149">
      <w:pPr>
        <w:spacing w:after="0" w:line="360" w:lineRule="auto"/>
        <w:rPr>
          <w:rFonts w:ascii="Times" w:hAnsi="Times" w:cs="Times New Roman"/>
          <w:sz w:val="20"/>
          <w:szCs w:val="20"/>
          <w:lang w:eastAsia="en-US"/>
        </w:rPr>
      </w:pPr>
      <w:r w:rsidRPr="00144B46">
        <w:rPr>
          <w:rFonts w:ascii="Times" w:hAnsi="Times" w:cs="Times New Roman"/>
          <w:sz w:val="20"/>
          <w:szCs w:val="20"/>
          <w:lang w:eastAsia="en-US"/>
        </w:rPr>
        <w:lastRenderedPageBreak/>
        <w:t xml:space="preserve">Sect analysis helps explain the reduction in the percentage of women clergy that has taken place in most Wesleyan/Holiness churches. In the early stages of development, sects value prophetic leadership and accept women preachers. As they institutionalize and shift from a prophetic to a priestly understanding of authority, the percentage of women in </w:t>
      </w:r>
      <w:r w:rsidR="005A4058">
        <w:rPr>
          <w:rFonts w:ascii="Times" w:hAnsi="Times" w:cs="Times New Roman"/>
          <w:sz w:val="20"/>
          <w:szCs w:val="20"/>
          <w:lang w:eastAsia="en-US"/>
        </w:rPr>
        <w:t>leadership positions declines.</w:t>
      </w:r>
      <w:r w:rsidR="005A4058">
        <w:rPr>
          <w:rStyle w:val="FootnoteReference"/>
          <w:rFonts w:ascii="Times" w:hAnsi="Times" w:cs="Times New Roman"/>
          <w:sz w:val="20"/>
          <w:szCs w:val="20"/>
          <w:lang w:eastAsia="en-US"/>
        </w:rPr>
        <w:footnoteReference w:id="13"/>
      </w:r>
      <w:r w:rsidRPr="00144B46">
        <w:rPr>
          <w:rFonts w:ascii="Times" w:hAnsi="Times" w:cs="Times New Roman"/>
          <w:sz w:val="20"/>
          <w:szCs w:val="20"/>
          <w:lang w:eastAsia="en-US"/>
        </w:rPr>
        <w:t xml:space="preserve"> Groups that earlier had readily approved the prophetic authority of women evangelists found it difficult to affirm women in a pastoral role that relied more and more on priestly authority.</w:t>
      </w:r>
    </w:p>
    <w:p w14:paraId="55A707A1" w14:textId="77777777" w:rsidR="00DA1EA1" w:rsidRPr="00144B46" w:rsidRDefault="00DA1EA1" w:rsidP="00F45149">
      <w:pPr>
        <w:spacing w:after="0" w:line="360" w:lineRule="auto"/>
        <w:ind w:firstLine="720"/>
        <w:rPr>
          <w:rFonts w:ascii="Times" w:hAnsi="Times" w:cs="Times New Roman"/>
          <w:sz w:val="20"/>
          <w:szCs w:val="20"/>
          <w:lang w:eastAsia="en-US"/>
        </w:rPr>
      </w:pPr>
      <w:r w:rsidRPr="00144B46">
        <w:rPr>
          <w:rFonts w:ascii="Times" w:hAnsi="Times" w:cs="Times New Roman"/>
          <w:sz w:val="20"/>
          <w:szCs w:val="20"/>
          <w:lang w:eastAsia="en-US"/>
        </w:rPr>
        <w:t>The Church of God (Anderson) offers a clear illustration of what happens as a group undergoes the transition from prophetic to priestly leadership. In the early decades of the Church of God, evangelists traveled throughout the country seeking to spread the gospel as far as possible rather than to establish local congregations. One of the distinguishing features at the outset was the Church of God’s anti-institutionalism that inhibited the proliferation of churches and the development of a national organization. However, by the 1910s congregations had evolved in some locations where evangelists had conducted revivals and</w:t>
      </w:r>
      <w:r w:rsidR="005A4058">
        <w:rPr>
          <w:rFonts w:ascii="Times" w:hAnsi="Times" w:cs="Times New Roman"/>
          <w:sz w:val="20"/>
          <w:szCs w:val="20"/>
          <w:lang w:eastAsia="en-US"/>
        </w:rPr>
        <w:t xml:space="preserve"> a national structure emerged.</w:t>
      </w:r>
      <w:r w:rsidR="005A4058">
        <w:rPr>
          <w:rStyle w:val="FootnoteReference"/>
          <w:rFonts w:ascii="Times" w:hAnsi="Times" w:cs="Times New Roman"/>
          <w:sz w:val="20"/>
          <w:szCs w:val="20"/>
          <w:lang w:eastAsia="en-US"/>
        </w:rPr>
        <w:footnoteReference w:id="14"/>
      </w:r>
      <w:r w:rsidRPr="00144B46">
        <w:rPr>
          <w:rFonts w:ascii="Times" w:hAnsi="Times" w:cs="Times New Roman"/>
          <w:sz w:val="20"/>
          <w:szCs w:val="20"/>
          <w:lang w:eastAsia="en-US"/>
        </w:rPr>
        <w:t xml:space="preserve"> As itinerant ministry diminished, wome</w:t>
      </w:r>
      <w:r w:rsidR="005A4058">
        <w:rPr>
          <w:rFonts w:ascii="Times" w:hAnsi="Times" w:cs="Times New Roman"/>
          <w:sz w:val="20"/>
          <w:szCs w:val="20"/>
          <w:lang w:eastAsia="en-US"/>
        </w:rPr>
        <w:t>n lost an outlet for ministry.</w:t>
      </w:r>
      <w:r w:rsidR="005A4058">
        <w:rPr>
          <w:rStyle w:val="FootnoteReference"/>
          <w:rFonts w:ascii="Times" w:hAnsi="Times" w:cs="Times New Roman"/>
          <w:sz w:val="20"/>
          <w:szCs w:val="20"/>
          <w:lang w:eastAsia="en-US"/>
        </w:rPr>
        <w:footnoteReference w:id="15"/>
      </w:r>
    </w:p>
    <w:p w14:paraId="03DC90B8" w14:textId="77777777" w:rsidR="00DA1EA1" w:rsidRPr="00144B46" w:rsidRDefault="00DA1EA1" w:rsidP="00F45149">
      <w:pPr>
        <w:spacing w:after="0" w:line="360" w:lineRule="auto"/>
        <w:ind w:firstLine="720"/>
        <w:rPr>
          <w:rFonts w:ascii="Times" w:hAnsi="Times" w:cs="Times New Roman"/>
          <w:sz w:val="20"/>
          <w:szCs w:val="20"/>
          <w:lang w:eastAsia="en-US"/>
        </w:rPr>
      </w:pPr>
      <w:r w:rsidRPr="00144B46">
        <w:rPr>
          <w:rFonts w:ascii="Times" w:hAnsi="Times" w:cs="Times New Roman"/>
          <w:sz w:val="20"/>
          <w:szCs w:val="20"/>
          <w:lang w:eastAsia="en-US"/>
        </w:rPr>
        <w:t>R. Stanley Ingersol points to institutionalization as one of the main causes of the decline in women clergy in the Church of the Nazarene. Males controlled the institutional development during the early decades while women remained charismatic leaders. The Cagles represent this pattern. C.G. Cagle, the second husband of Mary Lee Cagle, served as superintendent of the New Mexico district (1918-1920) and the West Texas district (1926-1936), while Mary Lee Cagle worked as district evan</w:t>
      </w:r>
      <w:r w:rsidR="005A4058">
        <w:rPr>
          <w:rFonts w:ascii="Times" w:hAnsi="Times" w:cs="Times New Roman"/>
          <w:sz w:val="20"/>
          <w:szCs w:val="20"/>
          <w:lang w:eastAsia="en-US"/>
        </w:rPr>
        <w:t>gelist in these two locations.</w:t>
      </w:r>
      <w:r w:rsidR="005A4058">
        <w:rPr>
          <w:rStyle w:val="FootnoteReference"/>
          <w:rFonts w:ascii="Times" w:hAnsi="Times" w:cs="Times New Roman"/>
          <w:sz w:val="20"/>
          <w:szCs w:val="20"/>
          <w:lang w:eastAsia="en-US"/>
        </w:rPr>
        <w:footnoteReference w:id="16"/>
      </w:r>
    </w:p>
    <w:p w14:paraId="3FA8A588" w14:textId="77777777" w:rsidR="00DA1EA1" w:rsidRPr="00144B46" w:rsidRDefault="00DA1EA1" w:rsidP="00F45149">
      <w:pPr>
        <w:spacing w:after="0" w:line="360" w:lineRule="auto"/>
        <w:ind w:firstLine="720"/>
        <w:rPr>
          <w:rFonts w:ascii="Times" w:hAnsi="Times" w:cs="Times New Roman"/>
          <w:sz w:val="20"/>
          <w:szCs w:val="20"/>
          <w:lang w:eastAsia="en-US"/>
        </w:rPr>
      </w:pPr>
      <w:r w:rsidRPr="00144B46">
        <w:rPr>
          <w:rFonts w:ascii="Times" w:hAnsi="Times" w:cs="Times New Roman"/>
          <w:sz w:val="20"/>
          <w:szCs w:val="20"/>
          <w:lang w:eastAsia="en-US"/>
        </w:rPr>
        <w:t>While most Wesleyan/Holiness churches ordained women from their inceptions, for the most part, they have yet to concede priestly authority to women at the highest institutional levels. This helps to explain why very few women hold executive positions at the national level in Wesleyan/Holiness</w:t>
      </w:r>
      <w:r>
        <w:rPr>
          <w:rFonts w:ascii="Times" w:hAnsi="Times" w:cs="Times New Roman"/>
          <w:sz w:val="20"/>
          <w:szCs w:val="20"/>
          <w:lang w:eastAsia="en-US"/>
        </w:rPr>
        <w:t xml:space="preserve"> churches. The Salvation Army has been</w:t>
      </w:r>
      <w:r w:rsidRPr="00144B46">
        <w:rPr>
          <w:rFonts w:ascii="Times" w:hAnsi="Times" w:cs="Times New Roman"/>
          <w:sz w:val="20"/>
          <w:szCs w:val="20"/>
          <w:lang w:eastAsia="en-US"/>
        </w:rPr>
        <w:t xml:space="preserve"> the exception; Eva Barrows became general in 1986, assuming responsibility for the Salvation Army throughout the world until her retirement in 1993</w:t>
      </w:r>
      <w:r>
        <w:rPr>
          <w:rFonts w:ascii="Times" w:hAnsi="Times" w:cs="Times New Roman"/>
          <w:sz w:val="20"/>
          <w:szCs w:val="20"/>
          <w:lang w:eastAsia="en-US"/>
        </w:rPr>
        <w:t>, along with Linda Bond who served from 2011-2013</w:t>
      </w:r>
      <w:r w:rsidRPr="00144B46">
        <w:rPr>
          <w:rFonts w:ascii="Times" w:hAnsi="Times" w:cs="Times New Roman"/>
          <w:sz w:val="20"/>
          <w:szCs w:val="20"/>
          <w:lang w:eastAsia="en-US"/>
        </w:rPr>
        <w:t>.</w:t>
      </w:r>
      <w:r>
        <w:rPr>
          <w:rFonts w:ascii="Times" w:hAnsi="Times" w:cs="Times New Roman"/>
          <w:sz w:val="20"/>
          <w:szCs w:val="20"/>
          <w:lang w:eastAsia="en-US"/>
        </w:rPr>
        <w:t xml:space="preserve">  And now, Dr. Jo Anne Lyon leads the Wesleyan church as their only General Superintendent.</w:t>
      </w:r>
    </w:p>
    <w:p w14:paraId="43E31F35" w14:textId="77777777" w:rsidR="00DA1EA1" w:rsidRPr="00144B46" w:rsidRDefault="00DA1EA1" w:rsidP="00F45149">
      <w:pPr>
        <w:spacing w:after="0" w:line="360" w:lineRule="auto"/>
        <w:ind w:firstLine="720"/>
        <w:rPr>
          <w:rFonts w:ascii="Times" w:hAnsi="Times" w:cs="Times New Roman"/>
          <w:sz w:val="20"/>
          <w:szCs w:val="20"/>
          <w:lang w:eastAsia="en-US"/>
        </w:rPr>
      </w:pPr>
      <w:r w:rsidRPr="00144B46">
        <w:rPr>
          <w:rFonts w:ascii="Times" w:hAnsi="Times" w:cs="Times New Roman"/>
          <w:sz w:val="20"/>
          <w:szCs w:val="20"/>
          <w:lang w:eastAsia="en-US"/>
        </w:rPr>
        <w:lastRenderedPageBreak/>
        <w:t>Nancy Hardesty, Lucille Sider Dayton, and Donald W. Dayton attribute the decline in women clergy to the professionalization of leadership that has occurred in Wesleyan/Holiness groups, contending that a growing demand for seminary-trained pastors resulted in a reduction of wo</w:t>
      </w:r>
      <w:r w:rsidR="00F05B7C">
        <w:rPr>
          <w:rFonts w:ascii="Times" w:hAnsi="Times" w:cs="Times New Roman"/>
          <w:sz w:val="20"/>
          <w:szCs w:val="20"/>
          <w:lang w:eastAsia="en-US"/>
        </w:rPr>
        <w:t>men.</w:t>
      </w:r>
      <w:r w:rsidR="00F05B7C">
        <w:rPr>
          <w:rStyle w:val="FootnoteReference"/>
          <w:rFonts w:ascii="Times" w:hAnsi="Times" w:cs="Times New Roman"/>
          <w:sz w:val="20"/>
          <w:szCs w:val="20"/>
          <w:lang w:eastAsia="en-US"/>
        </w:rPr>
        <w:footnoteReference w:id="17"/>
      </w:r>
      <w:r w:rsidRPr="00144B46">
        <w:rPr>
          <w:rFonts w:ascii="Times" w:hAnsi="Times" w:cs="Times New Roman"/>
          <w:sz w:val="20"/>
          <w:szCs w:val="20"/>
          <w:lang w:eastAsia="en-US"/>
        </w:rPr>
        <w:t xml:space="preserve"> This is particularly evident in the Church of the Nazarene. Rebecca Laird credits increased ordination requirements for having a negative impact on the number of Nazarene</w:t>
      </w:r>
      <w:r w:rsidR="00F05B7C">
        <w:rPr>
          <w:rFonts w:ascii="Times" w:hAnsi="Times" w:cs="Times New Roman"/>
          <w:sz w:val="20"/>
          <w:szCs w:val="20"/>
          <w:lang w:eastAsia="en-US"/>
        </w:rPr>
        <w:t xml:space="preserve"> women in ministry since 1950.</w:t>
      </w:r>
      <w:r w:rsidR="00F05B7C">
        <w:rPr>
          <w:rStyle w:val="FootnoteReference"/>
          <w:rFonts w:ascii="Times" w:hAnsi="Times" w:cs="Times New Roman"/>
          <w:sz w:val="20"/>
          <w:szCs w:val="20"/>
          <w:lang w:eastAsia="en-US"/>
        </w:rPr>
        <w:footnoteReference w:id="18"/>
      </w:r>
      <w:r w:rsidRPr="00144B46">
        <w:rPr>
          <w:rFonts w:ascii="Times" w:hAnsi="Times" w:cs="Times New Roman"/>
          <w:sz w:val="20"/>
          <w:szCs w:val="20"/>
          <w:lang w:eastAsia="en-US"/>
        </w:rPr>
        <w:t xml:space="preserve"> It was probably harder for women to relocate in order to attend seminary than it was for men.</w:t>
      </w:r>
    </w:p>
    <w:p w14:paraId="7B31150F" w14:textId="77777777" w:rsidR="00DA1EA1" w:rsidRPr="00144B46" w:rsidRDefault="00DA1EA1" w:rsidP="00F45149">
      <w:pPr>
        <w:spacing w:after="0" w:line="360" w:lineRule="auto"/>
        <w:ind w:firstLine="720"/>
        <w:rPr>
          <w:rFonts w:ascii="Times" w:hAnsi="Times" w:cs="Times New Roman"/>
          <w:sz w:val="20"/>
          <w:szCs w:val="20"/>
          <w:lang w:eastAsia="en-US"/>
        </w:rPr>
      </w:pPr>
      <w:r w:rsidRPr="00144B46">
        <w:rPr>
          <w:rFonts w:ascii="Times" w:hAnsi="Times" w:cs="Times New Roman"/>
          <w:sz w:val="20"/>
          <w:szCs w:val="20"/>
          <w:lang w:eastAsia="en-US"/>
        </w:rPr>
        <w:t>A second reason for the decline of women clergy is acquiescence to cultural stereotypes that support males in leadership roles and limit women’s participation in positions of authority. Lillie S. McCutcheon has observed: “We have had decades when our culture influenced our movement to discourage women in pastoral ministry. . . . It is disappointing that the church continues to remain with male domination when it should have pioneered the equal status for women</w:t>
      </w:r>
      <w:r w:rsidR="00F05B7C">
        <w:rPr>
          <w:rFonts w:ascii="Times" w:hAnsi="Times" w:cs="Times New Roman"/>
          <w:sz w:val="20"/>
          <w:szCs w:val="20"/>
          <w:lang w:eastAsia="en-US"/>
        </w:rPr>
        <w:t>.”</w:t>
      </w:r>
      <w:r w:rsidR="00F05B7C">
        <w:rPr>
          <w:rStyle w:val="FootnoteReference"/>
          <w:rFonts w:ascii="Times" w:hAnsi="Times" w:cs="Times New Roman"/>
          <w:sz w:val="20"/>
          <w:szCs w:val="20"/>
          <w:lang w:eastAsia="en-US"/>
        </w:rPr>
        <w:footnoteReference w:id="19"/>
      </w:r>
      <w:r w:rsidRPr="00144B46">
        <w:rPr>
          <w:rFonts w:ascii="Times" w:hAnsi="Times" w:cs="Times New Roman"/>
          <w:sz w:val="20"/>
          <w:szCs w:val="20"/>
          <w:lang w:eastAsia="en-US"/>
        </w:rPr>
        <w:t xml:space="preserve"> R. Eugene Sterner states that the Church of God “has traditionally seen women in a supportive rather than a decision-making leadership capacity. In this we have pretty much reflected</w:t>
      </w:r>
      <w:r w:rsidR="00F05B7C">
        <w:rPr>
          <w:rFonts w:ascii="Times" w:hAnsi="Times" w:cs="Times New Roman"/>
          <w:sz w:val="20"/>
          <w:szCs w:val="20"/>
          <w:lang w:eastAsia="en-US"/>
        </w:rPr>
        <w:t xml:space="preserve"> prevailing social standards.”</w:t>
      </w:r>
      <w:r w:rsidR="00F05B7C">
        <w:rPr>
          <w:rStyle w:val="FootnoteReference"/>
          <w:rFonts w:ascii="Times" w:hAnsi="Times" w:cs="Times New Roman"/>
          <w:sz w:val="20"/>
          <w:szCs w:val="20"/>
          <w:lang w:eastAsia="en-US"/>
        </w:rPr>
        <w:footnoteReference w:id="20"/>
      </w:r>
      <w:r w:rsidRPr="00144B46">
        <w:rPr>
          <w:rFonts w:ascii="Times" w:hAnsi="Times" w:cs="Times New Roman"/>
          <w:sz w:val="20"/>
          <w:szCs w:val="20"/>
          <w:lang w:eastAsia="en-US"/>
        </w:rPr>
        <w:t xml:space="preserve"> While these statements describe the situation in the Church of God, accommodation to culture has occurred in other Wesleyan/Holiness groups as well.</w:t>
      </w:r>
    </w:p>
    <w:p w14:paraId="2501D45E" w14:textId="77777777" w:rsidR="00DA1EA1" w:rsidRPr="00144B46" w:rsidRDefault="00F05B7C" w:rsidP="00F45149">
      <w:pPr>
        <w:spacing w:after="0" w:line="360" w:lineRule="auto"/>
        <w:ind w:firstLine="720"/>
        <w:rPr>
          <w:rFonts w:ascii="Times" w:hAnsi="Times" w:cs="Times New Roman"/>
          <w:sz w:val="20"/>
          <w:szCs w:val="20"/>
          <w:lang w:eastAsia="en-US"/>
        </w:rPr>
      </w:pPr>
      <w:r>
        <w:rPr>
          <w:rFonts w:ascii="Times" w:hAnsi="Times" w:cs="Times New Roman"/>
          <w:sz w:val="20"/>
          <w:szCs w:val="20"/>
          <w:lang w:eastAsia="en-US"/>
        </w:rPr>
        <w:t>“Fundamentalist leavening”</w:t>
      </w:r>
      <w:r>
        <w:rPr>
          <w:rStyle w:val="FootnoteReference"/>
          <w:rFonts w:ascii="Times" w:hAnsi="Times" w:cs="Times New Roman"/>
          <w:sz w:val="20"/>
          <w:szCs w:val="20"/>
          <w:lang w:eastAsia="en-US"/>
        </w:rPr>
        <w:footnoteReference w:id="21"/>
      </w:r>
      <w:r w:rsidR="00DA1EA1" w:rsidRPr="00144B46">
        <w:rPr>
          <w:rFonts w:ascii="Times" w:hAnsi="Times" w:cs="Times New Roman"/>
          <w:sz w:val="20"/>
          <w:szCs w:val="20"/>
          <w:lang w:eastAsia="en-US"/>
        </w:rPr>
        <w:t xml:space="preserve"> also accounts for the reduction in women clergy. Often, theological justification has been utilized to support cultural stereotypes. Fundamentalists who oppose the leadership of women in the church attempt to support their position by keeping alive the arguments derived from 1 Timothy 2 and 1 Corinthians 14, insisting on a literal interpretation of these passages of Scripture. Just as the movement has accommodated to culture, it has also compromised its earlier convictions by adopting fundamentalist arguments that support female subordination. Wesleyan/Holiness laypeople and clergy who are unaware of their heritage embrace the fundamentalist viewpoint expressed by such lecture</w:t>
      </w:r>
      <w:r w:rsidR="00304F37">
        <w:rPr>
          <w:rFonts w:ascii="Times" w:hAnsi="Times" w:cs="Times New Roman"/>
          <w:sz w:val="20"/>
          <w:szCs w:val="20"/>
          <w:lang w:eastAsia="en-US"/>
        </w:rPr>
        <w:t>rs as Bill Gothard, who promoted</w:t>
      </w:r>
      <w:r w:rsidR="00DA1EA1" w:rsidRPr="00144B46">
        <w:rPr>
          <w:rFonts w:ascii="Times" w:hAnsi="Times" w:cs="Times New Roman"/>
          <w:sz w:val="20"/>
          <w:szCs w:val="20"/>
          <w:lang w:eastAsia="en-US"/>
        </w:rPr>
        <w:t xml:space="preserve"> male headship in all areas of life, precluding any leadership</w:t>
      </w:r>
      <w:r>
        <w:rPr>
          <w:rFonts w:ascii="Times" w:hAnsi="Times" w:cs="Times New Roman"/>
          <w:sz w:val="20"/>
          <w:szCs w:val="20"/>
          <w:lang w:eastAsia="en-US"/>
        </w:rPr>
        <w:t xml:space="preserve"> role for women in the church.</w:t>
      </w:r>
      <w:r>
        <w:rPr>
          <w:rStyle w:val="FootnoteReference"/>
          <w:rFonts w:ascii="Times" w:hAnsi="Times" w:cs="Times New Roman"/>
          <w:sz w:val="20"/>
          <w:szCs w:val="20"/>
          <w:lang w:eastAsia="en-US"/>
        </w:rPr>
        <w:footnoteReference w:id="22"/>
      </w:r>
      <w:r w:rsidR="00DA1EA1" w:rsidRPr="00144B46">
        <w:rPr>
          <w:rFonts w:ascii="Times" w:hAnsi="Times" w:cs="Times New Roman"/>
          <w:sz w:val="20"/>
          <w:szCs w:val="20"/>
          <w:lang w:eastAsia="en-US"/>
        </w:rPr>
        <w:t xml:space="preserve"> R. Eugene Sterner observes: “With what is an apparent trend to more conservative thinking among our people, there is a tendency to define, again, the </w:t>
      </w:r>
      <w:r>
        <w:rPr>
          <w:rFonts w:ascii="Times" w:hAnsi="Times" w:cs="Times New Roman"/>
          <w:sz w:val="20"/>
          <w:szCs w:val="20"/>
          <w:lang w:eastAsia="en-US"/>
        </w:rPr>
        <w:t>women’s place as in the home.”</w:t>
      </w:r>
      <w:r>
        <w:rPr>
          <w:rStyle w:val="FootnoteReference"/>
          <w:rFonts w:ascii="Times" w:hAnsi="Times" w:cs="Times New Roman"/>
          <w:sz w:val="20"/>
          <w:szCs w:val="20"/>
          <w:lang w:eastAsia="en-US"/>
        </w:rPr>
        <w:footnoteReference w:id="23"/>
      </w:r>
      <w:r w:rsidR="00DA1EA1" w:rsidRPr="00144B46">
        <w:rPr>
          <w:rFonts w:ascii="Times" w:hAnsi="Times" w:cs="Times New Roman"/>
          <w:sz w:val="20"/>
          <w:szCs w:val="20"/>
          <w:lang w:eastAsia="en-US"/>
        </w:rPr>
        <w:t xml:space="preserve"> Scholars have documented “fundamentalist leavening” in the Church of the Nazarene and the Free Methodist Church as well as in the Church of God</w:t>
      </w:r>
      <w:r>
        <w:rPr>
          <w:rFonts w:ascii="Times" w:hAnsi="Times" w:cs="Times New Roman"/>
          <w:sz w:val="20"/>
          <w:szCs w:val="20"/>
          <w:lang w:eastAsia="en-US"/>
        </w:rPr>
        <w:t>.</w:t>
      </w:r>
      <w:r>
        <w:rPr>
          <w:rStyle w:val="FootnoteReference"/>
          <w:rFonts w:ascii="Times" w:hAnsi="Times" w:cs="Times New Roman"/>
          <w:sz w:val="20"/>
          <w:szCs w:val="20"/>
          <w:lang w:eastAsia="en-US"/>
        </w:rPr>
        <w:footnoteReference w:id="24"/>
      </w:r>
    </w:p>
    <w:p w14:paraId="523CCDA0" w14:textId="77777777" w:rsidR="00DA1EA1" w:rsidRPr="00144B46" w:rsidRDefault="00DA1EA1" w:rsidP="00F45149">
      <w:pPr>
        <w:spacing w:after="0" w:line="360" w:lineRule="auto"/>
        <w:ind w:firstLine="720"/>
        <w:rPr>
          <w:rFonts w:ascii="Times" w:hAnsi="Times" w:cs="Times New Roman"/>
          <w:sz w:val="20"/>
          <w:szCs w:val="20"/>
          <w:lang w:eastAsia="en-US"/>
        </w:rPr>
      </w:pPr>
      <w:r w:rsidRPr="00144B46">
        <w:rPr>
          <w:rFonts w:ascii="Times" w:hAnsi="Times" w:cs="Times New Roman"/>
          <w:sz w:val="20"/>
          <w:szCs w:val="20"/>
          <w:lang w:eastAsia="en-US"/>
        </w:rPr>
        <w:t>Experts who research women’s advancement in the workforce coined the term glass ceiling to explain the fact that, despite the inroads women are making in various professions, the top jobs in their chosen fields elude them. In most Wesleyan/Holiness churches, a similar humanly constructed barrier exists, more appropriately labeled a “stained-glass ceiling” that adjusts to various heights depending on the particular church. Some women never cope with the stained-glass ceiling because a stained-glass door prevents them from entering the church to assume a professional role. Other churches affirm women’s rights to serve as associate pastors while the position of senior pastor is off-limits. Many churches claim no ceiling exists within their communions, but statistics indicate otherwise. People in these denominations believe that they are absolved from any responsibility actively to promote women in ministry because their churches have always ordained women. They refuse to admit that prejudice against women might be the cause for the low percentages of women clergy in their denominations. They do not recognize that fundamentalist leavening and other forms of accommodation account for the large gap between theory and practice.</w:t>
      </w:r>
    </w:p>
    <w:p w14:paraId="01A944CD" w14:textId="77777777" w:rsidR="00DA1EA1" w:rsidRPr="00144B46" w:rsidRDefault="00DA1EA1" w:rsidP="00F45149">
      <w:pPr>
        <w:spacing w:after="0" w:line="360" w:lineRule="auto"/>
        <w:ind w:firstLine="720"/>
        <w:rPr>
          <w:rFonts w:ascii="Times" w:hAnsi="Times" w:cs="Times New Roman"/>
          <w:sz w:val="20"/>
          <w:szCs w:val="20"/>
          <w:lang w:eastAsia="en-US"/>
        </w:rPr>
      </w:pPr>
      <w:r w:rsidRPr="00144B46">
        <w:rPr>
          <w:rFonts w:ascii="Times" w:hAnsi="Times" w:cs="Times New Roman"/>
          <w:sz w:val="20"/>
          <w:szCs w:val="20"/>
          <w:lang w:eastAsia="en-US"/>
        </w:rPr>
        <w:t xml:space="preserve">Others, however, comprehend this contradiction. In an editorial in the Church of God’s </w:t>
      </w:r>
      <w:r w:rsidRPr="00DA1EA1">
        <w:rPr>
          <w:rFonts w:ascii="Times" w:hAnsi="Times" w:cs="Times New Roman"/>
          <w:i/>
          <w:sz w:val="20"/>
          <w:szCs w:val="20"/>
          <w:lang w:eastAsia="en-US"/>
        </w:rPr>
        <w:t>Vital Christianity</w:t>
      </w:r>
      <w:r w:rsidRPr="00144B46">
        <w:rPr>
          <w:rFonts w:ascii="Times" w:hAnsi="Times" w:cs="Times New Roman"/>
          <w:sz w:val="20"/>
          <w:szCs w:val="20"/>
          <w:lang w:eastAsia="en-US"/>
        </w:rPr>
        <w:t>, Arlo Newell quotes C.E. Brown: “It is only when the church is in deep spiritual apostasy that the voice of her female prophets is silenced.” Newell acknowledges: “It may be that while we have debated doctrinal purity and biblical authority, apostasy has overtaken us through sexual discrimination. Let us return to the apostolic church pattern and hear the voice of the Lord as we recognize</w:t>
      </w:r>
      <w:r w:rsidR="00F05B7C">
        <w:rPr>
          <w:rFonts w:ascii="Times" w:hAnsi="Times" w:cs="Times New Roman"/>
          <w:sz w:val="20"/>
          <w:szCs w:val="20"/>
          <w:lang w:eastAsia="en-US"/>
        </w:rPr>
        <w:t xml:space="preserve"> and receive female prophets.”</w:t>
      </w:r>
      <w:r w:rsidR="00F05B7C">
        <w:rPr>
          <w:rStyle w:val="FootnoteReference"/>
          <w:rFonts w:ascii="Times" w:hAnsi="Times" w:cs="Times New Roman"/>
          <w:sz w:val="20"/>
          <w:szCs w:val="20"/>
          <w:lang w:eastAsia="en-US"/>
        </w:rPr>
        <w:footnoteReference w:id="25"/>
      </w:r>
      <w:r w:rsidRPr="00144B46">
        <w:rPr>
          <w:rFonts w:ascii="Times" w:hAnsi="Times" w:cs="Times New Roman"/>
          <w:sz w:val="20"/>
          <w:szCs w:val="20"/>
          <w:lang w:eastAsia="en-US"/>
        </w:rPr>
        <w:t xml:space="preserve"> Newell wrote in a subsequent editorial: “In a time of social enlightenment when sexist barriers are being broken down, we in the church seem to have some spiritual blind spots. Prejudice and discrimination are never broken down or destroyed without corrective measures being willfully a</w:t>
      </w:r>
      <w:r w:rsidR="00F05B7C">
        <w:rPr>
          <w:rFonts w:ascii="Times" w:hAnsi="Times" w:cs="Times New Roman"/>
          <w:sz w:val="20"/>
          <w:szCs w:val="20"/>
          <w:lang w:eastAsia="en-US"/>
        </w:rPr>
        <w:t>nd intentionally implemented.”</w:t>
      </w:r>
      <w:r w:rsidR="00F05B7C">
        <w:rPr>
          <w:rStyle w:val="FootnoteReference"/>
          <w:rFonts w:ascii="Times" w:hAnsi="Times" w:cs="Times New Roman"/>
          <w:sz w:val="20"/>
          <w:szCs w:val="20"/>
          <w:lang w:eastAsia="en-US"/>
        </w:rPr>
        <w:footnoteReference w:id="26"/>
      </w:r>
    </w:p>
    <w:p w14:paraId="55C11F7F" w14:textId="77777777" w:rsidR="00DA1EA1" w:rsidRDefault="00DA1EA1" w:rsidP="00F45149">
      <w:pPr>
        <w:spacing w:after="0" w:line="360" w:lineRule="auto"/>
        <w:ind w:firstLine="720"/>
        <w:rPr>
          <w:rFonts w:ascii="Times" w:hAnsi="Times" w:cs="Times New Roman"/>
          <w:sz w:val="20"/>
          <w:szCs w:val="20"/>
          <w:lang w:eastAsia="en-US"/>
        </w:rPr>
      </w:pPr>
      <w:r w:rsidRPr="00144B46">
        <w:rPr>
          <w:rFonts w:ascii="Times" w:hAnsi="Times" w:cs="Times New Roman"/>
          <w:sz w:val="20"/>
          <w:szCs w:val="20"/>
          <w:lang w:eastAsia="en-US"/>
        </w:rPr>
        <w:t>At least two groups have recognized the inconsistency between their official support of women clergy and the low numbers of ordained women and have passed resolutions encouraging women in leadership. A resolution adopted by the Church of God in 1974 states in part: “in light of statistics which document the diminishing use of women’s abilities in the life and work of the church, . . . RESOLVED, That more women be given opportunity and consideration for positions of leadership in the total program of the Church of God, locall</w:t>
      </w:r>
      <w:r w:rsidR="00F05B7C">
        <w:rPr>
          <w:rFonts w:ascii="Times" w:hAnsi="Times" w:cs="Times New Roman"/>
          <w:sz w:val="20"/>
          <w:szCs w:val="20"/>
          <w:lang w:eastAsia="en-US"/>
        </w:rPr>
        <w:t>y, statewide, and nationally.”</w:t>
      </w:r>
      <w:r w:rsidR="00F05B7C">
        <w:rPr>
          <w:rStyle w:val="FootnoteReference"/>
          <w:rFonts w:ascii="Times" w:hAnsi="Times" w:cs="Times New Roman"/>
          <w:sz w:val="20"/>
          <w:szCs w:val="20"/>
          <w:lang w:eastAsia="en-US"/>
        </w:rPr>
        <w:footnoteReference w:id="27"/>
      </w:r>
      <w:r w:rsidRPr="00144B46">
        <w:rPr>
          <w:rFonts w:ascii="Times" w:hAnsi="Times" w:cs="Times New Roman"/>
          <w:sz w:val="20"/>
          <w:szCs w:val="20"/>
          <w:lang w:eastAsia="en-US"/>
        </w:rPr>
        <w:t xml:space="preserve"> The General Assembly of the Church of the Nazarene issued a statement on women’s rights in 1980 that includes the following: “We support the right of women to use their God-given spiritual gifts within the church. We affirm the historic right of women to be elected and appointed to places of leadership withi</w:t>
      </w:r>
      <w:r w:rsidR="00F05B7C">
        <w:rPr>
          <w:rFonts w:ascii="Times" w:hAnsi="Times" w:cs="Times New Roman"/>
          <w:sz w:val="20"/>
          <w:szCs w:val="20"/>
          <w:lang w:eastAsia="en-US"/>
        </w:rPr>
        <w:t>n the Church of the Nazarene.”</w:t>
      </w:r>
      <w:r w:rsidR="00F05B7C">
        <w:rPr>
          <w:rStyle w:val="FootnoteReference"/>
          <w:rFonts w:ascii="Times" w:hAnsi="Times" w:cs="Times New Roman"/>
          <w:sz w:val="20"/>
          <w:szCs w:val="20"/>
          <w:lang w:eastAsia="en-US"/>
        </w:rPr>
        <w:footnoteReference w:id="28"/>
      </w:r>
      <w:r w:rsidRPr="00144B46">
        <w:rPr>
          <w:rFonts w:ascii="Times" w:hAnsi="Times" w:cs="Times New Roman"/>
          <w:sz w:val="20"/>
          <w:szCs w:val="20"/>
          <w:lang w:eastAsia="en-US"/>
        </w:rPr>
        <w:t xml:space="preserve"> Resolutions alone will not result in more women clergy, but awareness is the first step toward change.</w:t>
      </w:r>
    </w:p>
    <w:p w14:paraId="6CE23FB9" w14:textId="77777777" w:rsidR="00DA1EA1" w:rsidRPr="00144B46" w:rsidRDefault="00DA1EA1" w:rsidP="00F45149">
      <w:pPr>
        <w:spacing w:after="0" w:line="360" w:lineRule="auto"/>
        <w:ind w:firstLine="720"/>
        <w:rPr>
          <w:rFonts w:ascii="Times" w:hAnsi="Times" w:cs="Times New Roman"/>
          <w:sz w:val="20"/>
          <w:szCs w:val="20"/>
          <w:lang w:eastAsia="en-US"/>
        </w:rPr>
      </w:pPr>
      <w:r>
        <w:rPr>
          <w:rFonts w:ascii="Times" w:hAnsi="Times" w:cs="Times New Roman"/>
          <w:sz w:val="20"/>
          <w:szCs w:val="20"/>
          <w:lang w:eastAsia="en-US"/>
        </w:rPr>
        <w:t xml:space="preserve">These steps in the early 1990’s led to the formation of Wesleyan Holiness Women Clergy.  This began when five </w:t>
      </w:r>
      <w:r w:rsidRPr="00144B46">
        <w:rPr>
          <w:rFonts w:ascii="Times" w:hAnsi="Times" w:cs="Times New Roman"/>
          <w:sz w:val="20"/>
          <w:szCs w:val="20"/>
          <w:lang w:eastAsia="en-US"/>
        </w:rPr>
        <w:t>Wesleyan/Holiness denominations cosponsored a conference for women clergy in April 1994 attended by over 375 particip</w:t>
      </w:r>
      <w:r w:rsidR="00F45149">
        <w:rPr>
          <w:rFonts w:ascii="Times" w:hAnsi="Times" w:cs="Times New Roman"/>
          <w:sz w:val="20"/>
          <w:szCs w:val="20"/>
          <w:lang w:eastAsia="en-US"/>
        </w:rPr>
        <w:t>ants.</w:t>
      </w:r>
      <w:r w:rsidR="00F45149">
        <w:rPr>
          <w:rStyle w:val="FootnoteReference"/>
          <w:rFonts w:ascii="Times" w:hAnsi="Times" w:cs="Times New Roman"/>
          <w:sz w:val="20"/>
          <w:szCs w:val="20"/>
          <w:lang w:eastAsia="en-US"/>
        </w:rPr>
        <w:footnoteReference w:id="29"/>
      </w:r>
      <w:r>
        <w:rPr>
          <w:rFonts w:ascii="Times" w:hAnsi="Times" w:cs="Times New Roman"/>
          <w:sz w:val="20"/>
          <w:szCs w:val="20"/>
          <w:lang w:eastAsia="en-US"/>
        </w:rPr>
        <w:t xml:space="preserve"> A second conference was</w:t>
      </w:r>
      <w:r w:rsidRPr="00144B46">
        <w:rPr>
          <w:rFonts w:ascii="Times" w:hAnsi="Times" w:cs="Times New Roman"/>
          <w:sz w:val="20"/>
          <w:szCs w:val="20"/>
          <w:lang w:eastAsia="en-US"/>
        </w:rPr>
        <w:t xml:space="preserve"> held in April 1996</w:t>
      </w:r>
      <w:r>
        <w:rPr>
          <w:rFonts w:ascii="Times" w:hAnsi="Times" w:cs="Times New Roman"/>
          <w:sz w:val="20"/>
          <w:szCs w:val="20"/>
          <w:lang w:eastAsia="en-US"/>
        </w:rPr>
        <w:t xml:space="preserve"> and led to great denominational enthusiasm, reflecting </w:t>
      </w:r>
      <w:r w:rsidRPr="00144B46">
        <w:rPr>
          <w:rFonts w:ascii="Times" w:hAnsi="Times" w:cs="Times New Roman"/>
          <w:sz w:val="20"/>
          <w:szCs w:val="20"/>
          <w:lang w:eastAsia="en-US"/>
        </w:rPr>
        <w:t>a willingness to support and encourage women clergy.</w:t>
      </w:r>
      <w:r>
        <w:rPr>
          <w:rFonts w:ascii="Times" w:hAnsi="Times" w:cs="Times New Roman"/>
          <w:sz w:val="20"/>
          <w:szCs w:val="20"/>
          <w:lang w:eastAsia="en-US"/>
        </w:rPr>
        <w:t xml:space="preserve">  Soon Wesleyan/Holiness Women Clergy was officially organized under the sponsorship of five Wesleyan/Holiness denominations and continues to serve as an advocate, resource and voice for women clergy to this day.  The group holds biennial conferences of approximately 500 women clergy from the sponsoring denominations and beyond.  </w:t>
      </w:r>
    </w:p>
    <w:p w14:paraId="3EB399CA" w14:textId="77777777" w:rsidR="00AB5557" w:rsidRDefault="00DA1EA1" w:rsidP="00F45149">
      <w:pPr>
        <w:spacing w:after="0" w:line="360" w:lineRule="auto"/>
        <w:ind w:firstLine="720"/>
      </w:pPr>
      <w:r w:rsidRPr="00144B46">
        <w:rPr>
          <w:rFonts w:ascii="Times" w:hAnsi="Times" w:cs="Times New Roman"/>
          <w:sz w:val="20"/>
          <w:szCs w:val="20"/>
          <w:lang w:eastAsia="en-US"/>
        </w:rPr>
        <w:t>Wesleyan/Holiness advocates of women clergy are challenging fundamentalist leavening and cultural accommodation with bibl</w:t>
      </w:r>
      <w:r>
        <w:rPr>
          <w:rFonts w:ascii="Times" w:hAnsi="Times" w:cs="Times New Roman"/>
          <w:sz w:val="20"/>
          <w:szCs w:val="20"/>
          <w:lang w:eastAsia="en-US"/>
        </w:rPr>
        <w:t xml:space="preserve">ical defenses first articulated </w:t>
      </w:r>
      <w:r w:rsidRPr="00144B46">
        <w:rPr>
          <w:rFonts w:ascii="Times" w:hAnsi="Times" w:cs="Times New Roman"/>
          <w:sz w:val="20"/>
          <w:szCs w:val="20"/>
          <w:lang w:eastAsia="en-US"/>
        </w:rPr>
        <w:t>in the early years of their churches’ history. By recovering their heritage, Wesleyan/Holiness groups are appropriating a usable past in their efforts to crack the stained-glass ceiling.</w:t>
      </w:r>
      <w:r>
        <w:t xml:space="preserve"> </w:t>
      </w:r>
    </w:p>
    <w:sectPr w:rsidR="00AB5557" w:rsidSect="00AB5557">
      <w:footerReference w:type="even"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3B87C" w14:textId="77777777" w:rsidR="002474EA" w:rsidRDefault="002474EA" w:rsidP="008E3604">
      <w:pPr>
        <w:spacing w:after="0"/>
      </w:pPr>
      <w:r>
        <w:separator/>
      </w:r>
    </w:p>
  </w:endnote>
  <w:endnote w:type="continuationSeparator" w:id="0">
    <w:p w14:paraId="2E4BC4B6" w14:textId="77777777" w:rsidR="002474EA" w:rsidRDefault="002474EA" w:rsidP="008E3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6174E" w14:textId="77777777" w:rsidR="00F45149" w:rsidRDefault="00F45149" w:rsidP="00F451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18F1B1" w14:textId="77777777" w:rsidR="00F45149" w:rsidRDefault="00F45149" w:rsidP="00F4514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A89B1" w14:textId="77777777" w:rsidR="00F45149" w:rsidRDefault="00F45149" w:rsidP="00F451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3792">
      <w:rPr>
        <w:rStyle w:val="PageNumber"/>
        <w:noProof/>
      </w:rPr>
      <w:t>1</w:t>
    </w:r>
    <w:r>
      <w:rPr>
        <w:rStyle w:val="PageNumber"/>
      </w:rPr>
      <w:fldChar w:fldCharType="end"/>
    </w:r>
  </w:p>
  <w:p w14:paraId="7C21031E" w14:textId="77777777" w:rsidR="00F45149" w:rsidRDefault="00F45149" w:rsidP="00F4514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F9E59" w14:textId="77777777" w:rsidR="002474EA" w:rsidRDefault="002474EA" w:rsidP="008E3604">
      <w:pPr>
        <w:spacing w:after="0"/>
      </w:pPr>
      <w:r>
        <w:separator/>
      </w:r>
    </w:p>
  </w:footnote>
  <w:footnote w:type="continuationSeparator" w:id="0">
    <w:p w14:paraId="44FD5A8E" w14:textId="77777777" w:rsidR="002474EA" w:rsidRDefault="002474EA" w:rsidP="008E3604">
      <w:pPr>
        <w:spacing w:after="0"/>
      </w:pPr>
      <w:r>
        <w:continuationSeparator/>
      </w:r>
    </w:p>
  </w:footnote>
  <w:footnote w:id="1">
    <w:p w14:paraId="1B2CD940" w14:textId="77777777" w:rsidR="002D55F1" w:rsidRPr="00F45149" w:rsidRDefault="002D55F1" w:rsidP="002D55F1">
      <w:pPr>
        <w:pStyle w:val="FootnoteText"/>
        <w:ind w:firstLine="360"/>
        <w:rPr>
          <w:rFonts w:ascii="Times" w:hAnsi="Times"/>
          <w:sz w:val="20"/>
          <w:szCs w:val="20"/>
        </w:rPr>
      </w:pPr>
      <w:r w:rsidRPr="00F45149">
        <w:rPr>
          <w:rStyle w:val="FootnoteReference"/>
          <w:rFonts w:ascii="Times" w:hAnsi="Times"/>
          <w:sz w:val="20"/>
          <w:szCs w:val="20"/>
        </w:rPr>
        <w:footnoteRef/>
      </w:r>
      <w:r w:rsidRPr="00F45149">
        <w:rPr>
          <w:rFonts w:ascii="Times" w:hAnsi="Times"/>
          <w:sz w:val="20"/>
          <w:szCs w:val="20"/>
        </w:rPr>
        <w:t xml:space="preserve"> </w:t>
      </w:r>
      <w:r>
        <w:rPr>
          <w:rFonts w:ascii="Times" w:hAnsi="Times"/>
          <w:sz w:val="20"/>
          <w:szCs w:val="20"/>
        </w:rPr>
        <w:t xml:space="preserve">The majority of this text comes from </w:t>
      </w:r>
      <w:r w:rsidRPr="00F45149">
        <w:rPr>
          <w:rFonts w:ascii="Times" w:hAnsi="Times"/>
          <w:iCs/>
          <w:sz w:val="20"/>
          <w:szCs w:val="20"/>
        </w:rPr>
        <w:t xml:space="preserve">Stanley, S.C. (1996) </w:t>
      </w:r>
      <w:r>
        <w:rPr>
          <w:rFonts w:ascii="Times" w:hAnsi="Times"/>
          <w:iCs/>
          <w:sz w:val="20"/>
          <w:szCs w:val="20"/>
        </w:rPr>
        <w:t>“</w:t>
      </w:r>
      <w:r w:rsidRPr="00F45149">
        <w:rPr>
          <w:rFonts w:ascii="Times" w:hAnsi="Times"/>
          <w:iCs/>
          <w:sz w:val="20"/>
          <w:szCs w:val="20"/>
        </w:rPr>
        <w:t>The Promise Fulfilled: Women’s Ministries in the Wesleyan/Holiness Movement.</w:t>
      </w:r>
      <w:r>
        <w:rPr>
          <w:rFonts w:ascii="Times" w:hAnsi="Times"/>
          <w:iCs/>
          <w:sz w:val="20"/>
          <w:szCs w:val="20"/>
        </w:rPr>
        <w:t xml:space="preserve">” </w:t>
      </w:r>
      <w:r w:rsidRPr="00F45149">
        <w:rPr>
          <w:rFonts w:ascii="Times" w:hAnsi="Times"/>
          <w:iCs/>
          <w:sz w:val="20"/>
          <w:szCs w:val="20"/>
        </w:rPr>
        <w:t xml:space="preserve"> In </w:t>
      </w:r>
      <w:r w:rsidRPr="00F45149">
        <w:rPr>
          <w:rFonts w:ascii="Times" w:hAnsi="Times"/>
          <w:i/>
          <w:iCs/>
          <w:sz w:val="20"/>
          <w:szCs w:val="20"/>
        </w:rPr>
        <w:t>Religious Institutions and Women’s Leadership: New Roles Inside the Mainstream</w:t>
      </w:r>
      <w:r w:rsidRPr="00F45149">
        <w:rPr>
          <w:rFonts w:ascii="Times" w:hAnsi="Times"/>
          <w:iCs/>
          <w:sz w:val="20"/>
          <w:szCs w:val="20"/>
        </w:rPr>
        <w:t>, ed. Catherine Wessinger, pp. 139-157. Columbia, SC: University of South Carolina Press.</w:t>
      </w:r>
      <w:r>
        <w:rPr>
          <w:rFonts w:ascii="Times" w:hAnsi="Times"/>
          <w:iCs/>
          <w:sz w:val="20"/>
          <w:szCs w:val="20"/>
        </w:rPr>
        <w:t xml:space="preserve">  Edits and updates have been made by Carla Sunberg.</w:t>
      </w:r>
    </w:p>
  </w:footnote>
  <w:footnote w:id="2">
    <w:p w14:paraId="22972B91" w14:textId="77777777" w:rsidR="00F45149" w:rsidRDefault="00F45149" w:rsidP="00F45149">
      <w:pPr>
        <w:pStyle w:val="FootnoteText"/>
        <w:ind w:firstLine="360"/>
      </w:pPr>
      <w:r>
        <w:rPr>
          <w:rStyle w:val="FootnoteReference"/>
        </w:rPr>
        <w:footnoteRef/>
      </w:r>
      <w:r>
        <w:t xml:space="preserve"> </w:t>
      </w:r>
      <w:r w:rsidRPr="00144B46">
        <w:rPr>
          <w:rFonts w:ascii="Times" w:hAnsi="Times" w:cs="Times New Roman"/>
          <w:sz w:val="20"/>
          <w:szCs w:val="20"/>
          <w:lang w:eastAsia="en-US"/>
        </w:rPr>
        <w:t xml:space="preserve">John W.V. Smith, </w:t>
      </w:r>
      <w:r w:rsidRPr="00F45149">
        <w:rPr>
          <w:rFonts w:ascii="Times" w:hAnsi="Times" w:cs="Times New Roman"/>
          <w:i/>
          <w:sz w:val="20"/>
          <w:szCs w:val="20"/>
          <w:lang w:eastAsia="en-US"/>
        </w:rPr>
        <w:t>The Quest for Holiness and Unity</w:t>
      </w:r>
      <w:r w:rsidRPr="00144B46">
        <w:rPr>
          <w:rFonts w:ascii="Times" w:hAnsi="Times" w:cs="Times New Roman"/>
          <w:sz w:val="20"/>
          <w:szCs w:val="20"/>
          <w:lang w:eastAsia="en-US"/>
        </w:rPr>
        <w:t xml:space="preserve"> (Anderson, Ind.: Warner Press, 1980), 129.</w:t>
      </w:r>
    </w:p>
  </w:footnote>
  <w:footnote w:id="3">
    <w:p w14:paraId="1C6F1FD0" w14:textId="77777777" w:rsidR="00F45149" w:rsidRDefault="00F45149" w:rsidP="00F45149">
      <w:pPr>
        <w:pStyle w:val="FootnoteText"/>
        <w:ind w:firstLine="360"/>
      </w:pPr>
      <w:r>
        <w:rPr>
          <w:rStyle w:val="FootnoteReference"/>
        </w:rPr>
        <w:footnoteRef/>
      </w:r>
      <w:r>
        <w:t xml:space="preserve"> </w:t>
      </w:r>
      <w:r w:rsidRPr="00144B46">
        <w:rPr>
          <w:rFonts w:ascii="Times" w:hAnsi="Times" w:cs="Times New Roman"/>
          <w:sz w:val="20"/>
          <w:szCs w:val="20"/>
          <w:lang w:eastAsia="en-US"/>
        </w:rPr>
        <w:t>All texts are from the King James Version of the Bible, which was the primary translation used in the Wesleyan/Holiness movement during the nineteenth and early twentieth centuries.</w:t>
      </w:r>
    </w:p>
  </w:footnote>
  <w:footnote w:id="4">
    <w:p w14:paraId="6E2422A3" w14:textId="77777777" w:rsidR="00F45149" w:rsidRPr="008E3604" w:rsidRDefault="00F45149" w:rsidP="00F45149">
      <w:pPr>
        <w:spacing w:after="0"/>
        <w:ind w:firstLine="360"/>
        <w:rPr>
          <w:rFonts w:ascii="Times" w:hAnsi="Times" w:cs="Times New Roman"/>
          <w:sz w:val="20"/>
          <w:szCs w:val="20"/>
          <w:lang w:eastAsia="en-US"/>
        </w:rPr>
      </w:pPr>
      <w:r>
        <w:rPr>
          <w:rStyle w:val="FootnoteReference"/>
        </w:rPr>
        <w:footnoteRef/>
      </w:r>
      <w:r>
        <w:t xml:space="preserve"> </w:t>
      </w:r>
      <w:r w:rsidRPr="00144B46">
        <w:rPr>
          <w:rFonts w:ascii="Times" w:hAnsi="Times" w:cs="Times New Roman"/>
          <w:sz w:val="20"/>
          <w:szCs w:val="20"/>
          <w:lang w:eastAsia="en-US"/>
        </w:rPr>
        <w:t xml:space="preserve">Bryan R. Wilson, </w:t>
      </w:r>
      <w:r w:rsidRPr="00F45149">
        <w:rPr>
          <w:rFonts w:ascii="Times" w:hAnsi="Times" w:cs="Times New Roman"/>
          <w:i/>
          <w:sz w:val="20"/>
          <w:szCs w:val="20"/>
          <w:lang w:eastAsia="en-US"/>
        </w:rPr>
        <w:t>Religious Sects</w:t>
      </w:r>
      <w:r w:rsidRPr="00144B46">
        <w:rPr>
          <w:rFonts w:ascii="Times" w:hAnsi="Times" w:cs="Times New Roman"/>
          <w:sz w:val="20"/>
          <w:szCs w:val="20"/>
          <w:lang w:eastAsia="en-US"/>
        </w:rPr>
        <w:t xml:space="preserve"> (New York: McGraw-Hill, 1970), 59.</w:t>
      </w:r>
    </w:p>
  </w:footnote>
  <w:footnote w:id="5">
    <w:p w14:paraId="7B51AA44" w14:textId="77777777" w:rsidR="00F45149" w:rsidRPr="008E3604" w:rsidRDefault="00F45149" w:rsidP="00F45149">
      <w:pPr>
        <w:spacing w:after="0"/>
        <w:ind w:firstLine="360"/>
        <w:rPr>
          <w:rFonts w:ascii="Times" w:hAnsi="Times" w:cs="Times New Roman"/>
          <w:sz w:val="20"/>
          <w:szCs w:val="20"/>
          <w:lang w:eastAsia="en-US"/>
        </w:rPr>
      </w:pPr>
      <w:r>
        <w:rPr>
          <w:rStyle w:val="FootnoteReference"/>
        </w:rPr>
        <w:footnoteRef/>
      </w:r>
      <w:r>
        <w:t xml:space="preserve"> </w:t>
      </w:r>
      <w:r w:rsidRPr="00144B46">
        <w:rPr>
          <w:rFonts w:ascii="Times" w:hAnsi="Times" w:cs="Times New Roman"/>
          <w:sz w:val="20"/>
          <w:szCs w:val="20"/>
          <w:lang w:eastAsia="en-US"/>
        </w:rPr>
        <w:t>Other formulations of holiness include one which centered around Charles Finney and Asa Maha</w:t>
      </w:r>
      <w:r w:rsidR="003C0415">
        <w:rPr>
          <w:rFonts w:ascii="Times" w:hAnsi="Times" w:cs="Times New Roman"/>
          <w:sz w:val="20"/>
          <w:szCs w:val="20"/>
          <w:lang w:eastAsia="en-US"/>
        </w:rPr>
        <w:t>n at Oberlin College in the mid</w:t>
      </w:r>
      <w:r w:rsidRPr="00144B46">
        <w:rPr>
          <w:rFonts w:ascii="Times" w:hAnsi="Times" w:cs="Times New Roman"/>
          <w:sz w:val="20"/>
          <w:szCs w:val="20"/>
          <w:lang w:eastAsia="en-US"/>
        </w:rPr>
        <w:t>1800s and Keswick holiness, which originated in England later in the century. Keswick teachings were particularly popular among fundamentalists in the United States. These expressions of holiness permeated existing denominations rather than resulting in new groups as was the case in the Wesleyan/Holiness movement.</w:t>
      </w:r>
    </w:p>
  </w:footnote>
  <w:footnote w:id="6">
    <w:p w14:paraId="06FDF801" w14:textId="77777777" w:rsidR="00F45149" w:rsidRDefault="00F45149" w:rsidP="00F45149">
      <w:pPr>
        <w:pStyle w:val="FootnoteText"/>
        <w:ind w:firstLine="360"/>
      </w:pPr>
      <w:r>
        <w:rPr>
          <w:rStyle w:val="FootnoteReference"/>
        </w:rPr>
        <w:footnoteRef/>
      </w:r>
      <w:r>
        <w:t xml:space="preserve"> </w:t>
      </w:r>
      <w:r w:rsidRPr="00144B46">
        <w:rPr>
          <w:rFonts w:ascii="Times" w:hAnsi="Times" w:cs="Times New Roman"/>
          <w:sz w:val="20"/>
          <w:szCs w:val="20"/>
          <w:lang w:eastAsia="en-US"/>
        </w:rPr>
        <w:t xml:space="preserve">Minutes, </w:t>
      </w:r>
      <w:r w:rsidRPr="00F45149">
        <w:rPr>
          <w:rFonts w:ascii="Times" w:hAnsi="Times" w:cs="Times New Roman"/>
          <w:i/>
          <w:sz w:val="20"/>
          <w:szCs w:val="20"/>
          <w:lang w:eastAsia="en-US"/>
        </w:rPr>
        <w:t>First Conference of the Christian Mission</w:t>
      </w:r>
      <w:r w:rsidRPr="00144B46">
        <w:rPr>
          <w:rFonts w:ascii="Times" w:hAnsi="Times" w:cs="Times New Roman"/>
          <w:sz w:val="20"/>
          <w:szCs w:val="20"/>
          <w:lang w:eastAsia="en-US"/>
        </w:rPr>
        <w:t xml:space="preserve">, held at the People’s Mission Hall, 272 Whitechapel Rd., London, 15-17 June 1879; quoted in Norman H. Murdoch, "Female Ministry in the Thought and Work of Catharine Booth," </w:t>
      </w:r>
      <w:r w:rsidRPr="00F45149">
        <w:rPr>
          <w:rFonts w:ascii="Times" w:hAnsi="Times" w:cs="Times New Roman"/>
          <w:i/>
          <w:sz w:val="20"/>
          <w:szCs w:val="20"/>
          <w:lang w:eastAsia="en-US"/>
        </w:rPr>
        <w:t>Church History</w:t>
      </w:r>
      <w:r>
        <w:rPr>
          <w:rFonts w:ascii="Times" w:hAnsi="Times" w:cs="Times New Roman"/>
          <w:sz w:val="20"/>
          <w:szCs w:val="20"/>
          <w:lang w:eastAsia="en-US"/>
        </w:rPr>
        <w:t xml:space="preserve"> 53 (September 1984): </w:t>
      </w:r>
      <w:r w:rsidRPr="00144B46">
        <w:rPr>
          <w:rFonts w:ascii="Times" w:hAnsi="Times" w:cs="Times New Roman"/>
          <w:sz w:val="20"/>
          <w:szCs w:val="20"/>
          <w:lang w:eastAsia="en-US"/>
        </w:rPr>
        <w:t xml:space="preserve">349, </w:t>
      </w:r>
      <w:r>
        <w:rPr>
          <w:rFonts w:ascii="Times" w:hAnsi="Times" w:cs="Times New Roman"/>
          <w:sz w:val="20"/>
          <w:szCs w:val="20"/>
          <w:lang w:eastAsia="en-US"/>
        </w:rPr>
        <w:t xml:space="preserve">355, </w:t>
      </w:r>
      <w:r w:rsidRPr="00144B46">
        <w:rPr>
          <w:rFonts w:ascii="Times" w:hAnsi="Times" w:cs="Times New Roman"/>
          <w:sz w:val="20"/>
          <w:szCs w:val="20"/>
          <w:lang w:eastAsia="en-US"/>
        </w:rPr>
        <w:t>360, 358-59.</w:t>
      </w:r>
    </w:p>
  </w:footnote>
  <w:footnote w:id="7">
    <w:p w14:paraId="581FF73C" w14:textId="77777777" w:rsidR="00F45149" w:rsidRDefault="00F45149" w:rsidP="00F45149">
      <w:pPr>
        <w:pStyle w:val="FootnoteText"/>
        <w:ind w:firstLine="360"/>
      </w:pPr>
      <w:r>
        <w:rPr>
          <w:rStyle w:val="FootnoteReference"/>
        </w:rPr>
        <w:footnoteRef/>
      </w:r>
      <w:r>
        <w:t xml:space="preserve"> </w:t>
      </w:r>
      <w:r w:rsidRPr="00144B46">
        <w:rPr>
          <w:rFonts w:ascii="Times" w:hAnsi="Times" w:cs="Times New Roman"/>
          <w:sz w:val="20"/>
          <w:szCs w:val="20"/>
          <w:lang w:eastAsia="en-US"/>
        </w:rPr>
        <w:t xml:space="preserve">Donald W. Dayton and Lucille Sider Dayton, “Women as Preachers: Evangelical Precedents,” </w:t>
      </w:r>
      <w:r w:rsidRPr="00F45149">
        <w:rPr>
          <w:rFonts w:ascii="Times" w:hAnsi="Times" w:cs="Times New Roman"/>
          <w:i/>
          <w:sz w:val="20"/>
          <w:szCs w:val="20"/>
          <w:lang w:eastAsia="en-US"/>
        </w:rPr>
        <w:t>Christianity Today</w:t>
      </w:r>
      <w:r w:rsidRPr="00144B46">
        <w:rPr>
          <w:rFonts w:ascii="Times" w:hAnsi="Times" w:cs="Times New Roman"/>
          <w:sz w:val="20"/>
          <w:szCs w:val="20"/>
          <w:lang w:eastAsia="en-US"/>
        </w:rPr>
        <w:t xml:space="preserve"> 19 (23 May 1975): 7.</w:t>
      </w:r>
    </w:p>
  </w:footnote>
  <w:footnote w:id="8">
    <w:p w14:paraId="5D5C8D77" w14:textId="77777777" w:rsidR="00F45149" w:rsidRDefault="00F45149" w:rsidP="00F45149">
      <w:pPr>
        <w:pStyle w:val="FootnoteText"/>
        <w:ind w:firstLine="360"/>
      </w:pPr>
      <w:r>
        <w:rPr>
          <w:rStyle w:val="FootnoteReference"/>
        </w:rPr>
        <w:footnoteRef/>
      </w:r>
      <w:r>
        <w:t xml:space="preserve"> </w:t>
      </w:r>
      <w:r w:rsidRPr="00144B46">
        <w:rPr>
          <w:rFonts w:ascii="Times" w:hAnsi="Times" w:cs="Times New Roman"/>
          <w:sz w:val="20"/>
          <w:szCs w:val="20"/>
          <w:lang w:eastAsia="en-US"/>
        </w:rPr>
        <w:t>Stanley Ingersol, “Burden of Discontent: Mary Lee Cagle and the Southern Holiness Movement,” Ph.D. disserta</w:t>
      </w:r>
      <w:r>
        <w:rPr>
          <w:rFonts w:ascii="Times" w:hAnsi="Times" w:cs="Times New Roman"/>
          <w:sz w:val="20"/>
          <w:szCs w:val="20"/>
          <w:lang w:eastAsia="en-US"/>
        </w:rPr>
        <w:t>tion, Duke University, 1989, 258.</w:t>
      </w:r>
    </w:p>
  </w:footnote>
  <w:footnote w:id="9">
    <w:p w14:paraId="42ABF1CF" w14:textId="77777777" w:rsidR="00F45149" w:rsidRDefault="00F45149" w:rsidP="00F45149">
      <w:pPr>
        <w:pStyle w:val="FootnoteText"/>
        <w:ind w:firstLine="360"/>
      </w:pPr>
      <w:r>
        <w:rPr>
          <w:rStyle w:val="FootnoteReference"/>
        </w:rPr>
        <w:footnoteRef/>
      </w:r>
      <w:r>
        <w:t xml:space="preserve"> </w:t>
      </w:r>
      <w:r w:rsidRPr="00144B46">
        <w:rPr>
          <w:rFonts w:ascii="Times" w:hAnsi="Times" w:cs="Times New Roman"/>
          <w:sz w:val="20"/>
          <w:szCs w:val="20"/>
          <w:lang w:eastAsia="en-US"/>
        </w:rPr>
        <w:t xml:space="preserve">Phyllis Perkins, “Clergywomen in the Church of the Nazarene: Who Are We?,” </w:t>
      </w:r>
      <w:r w:rsidRPr="00F45149">
        <w:rPr>
          <w:rFonts w:ascii="Times" w:hAnsi="Times" w:cs="Times New Roman"/>
          <w:i/>
          <w:sz w:val="20"/>
          <w:szCs w:val="20"/>
          <w:lang w:eastAsia="en-US"/>
        </w:rPr>
        <w:t>New Horizons</w:t>
      </w:r>
      <w:r w:rsidRPr="00144B46">
        <w:rPr>
          <w:rFonts w:ascii="Times" w:hAnsi="Times" w:cs="Times New Roman"/>
          <w:sz w:val="20"/>
          <w:szCs w:val="20"/>
          <w:lang w:eastAsia="en-US"/>
        </w:rPr>
        <w:t xml:space="preserve"> (Spring 1992): 1.</w:t>
      </w:r>
    </w:p>
  </w:footnote>
  <w:footnote w:id="10">
    <w:p w14:paraId="59687B66" w14:textId="77777777" w:rsidR="00F45149" w:rsidRDefault="00F45149" w:rsidP="00F45149">
      <w:pPr>
        <w:pStyle w:val="FootnoteText"/>
        <w:ind w:firstLine="360"/>
      </w:pPr>
      <w:r>
        <w:rPr>
          <w:rStyle w:val="FootnoteReference"/>
        </w:rPr>
        <w:footnoteRef/>
      </w:r>
      <w:r>
        <w:t xml:space="preserve"> </w:t>
      </w:r>
      <w:r w:rsidRPr="00144B46">
        <w:rPr>
          <w:rFonts w:ascii="Times" w:hAnsi="Times" w:cs="Times New Roman"/>
          <w:sz w:val="20"/>
          <w:szCs w:val="20"/>
          <w:lang w:eastAsia="en-US"/>
        </w:rPr>
        <w:t>Maye McReynolds, who had managed the Spanish Mission in the Southwest, was officially recognized as district superintendent in 1911. Elsie Wallace filled a vacancy in the Northwest for four months in 1920. See Laird, 42, 54.</w:t>
      </w:r>
      <w:r>
        <w:rPr>
          <w:rFonts w:ascii="Times" w:hAnsi="Times" w:cs="Times New Roman"/>
          <w:sz w:val="20"/>
          <w:szCs w:val="20"/>
          <w:lang w:eastAsia="en-US"/>
        </w:rPr>
        <w:t xml:space="preserve">  Josie Owens served as District Superintendent of the New England District from 2005-2009 and Carla Sunberg as Co-District Superintendent of East Ohio from 2011 to the present.</w:t>
      </w:r>
    </w:p>
  </w:footnote>
  <w:footnote w:id="11">
    <w:p w14:paraId="1852D2CC" w14:textId="77777777" w:rsidR="00F45149" w:rsidRPr="00F05B7C" w:rsidRDefault="00F45149" w:rsidP="00F45149">
      <w:pPr>
        <w:spacing w:after="0"/>
        <w:ind w:firstLine="360"/>
        <w:rPr>
          <w:rFonts w:ascii="Times" w:hAnsi="Times" w:cs="Times New Roman"/>
          <w:sz w:val="20"/>
          <w:szCs w:val="20"/>
          <w:lang w:eastAsia="en-US"/>
        </w:rPr>
      </w:pPr>
      <w:r>
        <w:rPr>
          <w:rStyle w:val="FootnoteReference"/>
        </w:rPr>
        <w:footnoteRef/>
      </w:r>
      <w:r>
        <w:t xml:space="preserve"> </w:t>
      </w:r>
      <w:r w:rsidRPr="00144B46">
        <w:rPr>
          <w:rFonts w:ascii="Times" w:hAnsi="Times" w:cs="Times New Roman"/>
          <w:sz w:val="20"/>
          <w:szCs w:val="20"/>
          <w:lang w:eastAsia="en-US"/>
        </w:rPr>
        <w:t xml:space="preserve">Susie Stanley, “Church of God Women Ministers: A Look at the Statistics,” in Leonard, </w:t>
      </w:r>
      <w:r w:rsidRPr="00F45149">
        <w:rPr>
          <w:rFonts w:ascii="Times" w:hAnsi="Times" w:cs="Times New Roman"/>
          <w:i/>
          <w:sz w:val="20"/>
          <w:szCs w:val="20"/>
          <w:lang w:eastAsia="en-US"/>
        </w:rPr>
        <w:t>Called to Minister</w:t>
      </w:r>
      <w:r w:rsidRPr="00144B46">
        <w:rPr>
          <w:rFonts w:ascii="Times" w:hAnsi="Times" w:cs="Times New Roman"/>
          <w:sz w:val="20"/>
          <w:szCs w:val="20"/>
          <w:lang w:eastAsia="en-US"/>
        </w:rPr>
        <w:t>, 175. Statistics for 1992 were provided by Ilene Bargerstock, Division of Church Service, Church of God. The 1992 figure includes 113 retired women.</w:t>
      </w:r>
    </w:p>
  </w:footnote>
  <w:footnote w:id="12">
    <w:p w14:paraId="3C6D8E50" w14:textId="77777777" w:rsidR="00F45149" w:rsidRPr="00F05B7C" w:rsidRDefault="00F45149" w:rsidP="00F45149">
      <w:pPr>
        <w:spacing w:after="0"/>
        <w:ind w:firstLine="360"/>
        <w:rPr>
          <w:rFonts w:ascii="Times" w:hAnsi="Times" w:cs="Times New Roman"/>
          <w:sz w:val="20"/>
          <w:szCs w:val="20"/>
          <w:lang w:eastAsia="en-US"/>
        </w:rPr>
      </w:pPr>
      <w:r>
        <w:rPr>
          <w:rStyle w:val="FootnoteReference"/>
        </w:rPr>
        <w:footnoteRef/>
      </w:r>
      <w:r>
        <w:t xml:space="preserve"> </w:t>
      </w:r>
      <w:r w:rsidRPr="00144B46">
        <w:rPr>
          <w:rFonts w:ascii="Times" w:hAnsi="Times" w:cs="Times New Roman"/>
          <w:sz w:val="20"/>
          <w:szCs w:val="20"/>
          <w:lang w:eastAsia="en-US"/>
        </w:rPr>
        <w:t xml:space="preserve">Juanita Evans Leonard, “Women, Change and the Church,” in her </w:t>
      </w:r>
      <w:r w:rsidRPr="00F45149">
        <w:rPr>
          <w:rFonts w:ascii="Times" w:hAnsi="Times" w:cs="Times New Roman"/>
          <w:i/>
          <w:sz w:val="20"/>
          <w:szCs w:val="20"/>
          <w:lang w:eastAsia="en-US"/>
        </w:rPr>
        <w:t>Called to Minister</w:t>
      </w:r>
      <w:r w:rsidRPr="00144B46">
        <w:rPr>
          <w:rFonts w:ascii="Times" w:hAnsi="Times" w:cs="Times New Roman"/>
          <w:sz w:val="20"/>
          <w:szCs w:val="20"/>
          <w:lang w:eastAsia="en-US"/>
        </w:rPr>
        <w:t>, 162-64.</w:t>
      </w:r>
    </w:p>
  </w:footnote>
  <w:footnote w:id="13">
    <w:p w14:paraId="51F9615D" w14:textId="77777777" w:rsidR="00F45149" w:rsidRPr="00683F45" w:rsidRDefault="00F45149" w:rsidP="00683F45">
      <w:pPr>
        <w:spacing w:after="0"/>
        <w:ind w:firstLine="360"/>
        <w:rPr>
          <w:rFonts w:ascii="Times" w:hAnsi="Times" w:cs="Times New Roman"/>
          <w:sz w:val="20"/>
          <w:szCs w:val="20"/>
          <w:lang w:eastAsia="en-US"/>
        </w:rPr>
      </w:pPr>
      <w:r>
        <w:rPr>
          <w:rStyle w:val="FootnoteReference"/>
        </w:rPr>
        <w:footnoteRef/>
      </w:r>
      <w:r>
        <w:t xml:space="preserve"> </w:t>
      </w:r>
      <w:r w:rsidRPr="00144B46">
        <w:rPr>
          <w:rFonts w:ascii="Times" w:hAnsi="Times" w:cs="Times New Roman"/>
          <w:sz w:val="20"/>
          <w:szCs w:val="20"/>
          <w:lang w:eastAsia="en-US"/>
        </w:rPr>
        <w:t xml:space="preserve">Barfoot and Sheppard trace this development in several Pentecostal denominations. As the prophetic emphasis diminished in these groups, men increasingly assumed priestly functions. The Wesleyan/Holiness movement corresponds to this pattern. See Charles H. Barfoot and Gerald T. Sheppard, “Prophetic vs. Priestly Religion: The Changing Role of Women Clergy in Classical Pentecostal Churches,” </w:t>
      </w:r>
      <w:r w:rsidRPr="00F45149">
        <w:rPr>
          <w:rFonts w:ascii="Times" w:hAnsi="Times" w:cs="Times New Roman"/>
          <w:i/>
          <w:sz w:val="20"/>
          <w:szCs w:val="20"/>
          <w:lang w:eastAsia="en-US"/>
        </w:rPr>
        <w:t>Review of Religious Research</w:t>
      </w:r>
      <w:r w:rsidRPr="00144B46">
        <w:rPr>
          <w:rFonts w:ascii="Times" w:hAnsi="Times" w:cs="Times New Roman"/>
          <w:sz w:val="20"/>
          <w:szCs w:val="20"/>
          <w:lang w:eastAsia="en-US"/>
        </w:rPr>
        <w:t xml:space="preserve"> 22 (September 1980): 2-17.</w:t>
      </w:r>
    </w:p>
  </w:footnote>
  <w:footnote w:id="14">
    <w:p w14:paraId="6718FF81" w14:textId="77777777" w:rsidR="00F45149" w:rsidRDefault="00F45149" w:rsidP="00F45149">
      <w:pPr>
        <w:pStyle w:val="FootnoteText"/>
        <w:ind w:firstLine="360"/>
      </w:pPr>
      <w:r>
        <w:rPr>
          <w:rStyle w:val="FootnoteReference"/>
        </w:rPr>
        <w:footnoteRef/>
      </w:r>
      <w:r>
        <w:t xml:space="preserve"> </w:t>
      </w:r>
      <w:r w:rsidRPr="00144B46">
        <w:rPr>
          <w:rFonts w:ascii="Times" w:hAnsi="Times" w:cs="Times New Roman"/>
          <w:sz w:val="20"/>
          <w:szCs w:val="20"/>
          <w:lang w:eastAsia="en-US"/>
        </w:rPr>
        <w:t>John W.V. Smith, 148.</w:t>
      </w:r>
    </w:p>
  </w:footnote>
  <w:footnote w:id="15">
    <w:p w14:paraId="450EE615" w14:textId="77777777" w:rsidR="00F45149" w:rsidRDefault="00F45149" w:rsidP="00F45149">
      <w:pPr>
        <w:pStyle w:val="FootnoteText"/>
        <w:ind w:firstLine="360"/>
      </w:pPr>
      <w:r>
        <w:rPr>
          <w:rStyle w:val="FootnoteReference"/>
        </w:rPr>
        <w:footnoteRef/>
      </w:r>
      <w:r>
        <w:t xml:space="preserve"> </w:t>
      </w:r>
      <w:r w:rsidRPr="00144B46">
        <w:rPr>
          <w:rFonts w:ascii="Times" w:hAnsi="Times" w:cs="Times New Roman"/>
          <w:sz w:val="20"/>
          <w:szCs w:val="20"/>
          <w:lang w:eastAsia="en-US"/>
        </w:rPr>
        <w:t xml:space="preserve">Joseph Allison, “Why We Encourage Women to Be Leaders,” </w:t>
      </w:r>
      <w:r w:rsidRPr="00F45149">
        <w:rPr>
          <w:rFonts w:ascii="Times" w:hAnsi="Times" w:cs="Times New Roman"/>
          <w:i/>
          <w:sz w:val="20"/>
          <w:szCs w:val="20"/>
          <w:lang w:eastAsia="en-US"/>
        </w:rPr>
        <w:t xml:space="preserve">Church of God Missions </w:t>
      </w:r>
      <w:r w:rsidRPr="00144B46">
        <w:rPr>
          <w:rFonts w:ascii="Times" w:hAnsi="Times" w:cs="Times New Roman"/>
          <w:sz w:val="20"/>
          <w:szCs w:val="20"/>
          <w:lang w:eastAsia="en-US"/>
        </w:rPr>
        <w:t xml:space="preserve">52 (January 1988): 9; and Joseph Allison, “An Overview of the Involvement of Women in the Church of God from 1916,” in </w:t>
      </w:r>
      <w:r w:rsidRPr="0029157E">
        <w:rPr>
          <w:rFonts w:ascii="Times" w:hAnsi="Times" w:cs="Times New Roman"/>
          <w:i/>
          <w:sz w:val="20"/>
          <w:szCs w:val="20"/>
          <w:lang w:eastAsia="en-US"/>
        </w:rPr>
        <w:t>The Role of Women in Today’s World: Six Study Papers</w:t>
      </w:r>
      <w:r w:rsidRPr="00144B46">
        <w:rPr>
          <w:rFonts w:ascii="Times" w:hAnsi="Times" w:cs="Times New Roman"/>
          <w:sz w:val="20"/>
          <w:szCs w:val="20"/>
          <w:lang w:eastAsia="en-US"/>
        </w:rPr>
        <w:t xml:space="preserve"> (Anderson, Ind.: Commission on Social Concerns, Church of God, 1978), 27.</w:t>
      </w:r>
    </w:p>
  </w:footnote>
  <w:footnote w:id="16">
    <w:p w14:paraId="679D94E2" w14:textId="77777777" w:rsidR="00F45149" w:rsidRDefault="00F45149" w:rsidP="00F45149">
      <w:pPr>
        <w:pStyle w:val="FootnoteText"/>
        <w:ind w:firstLine="360"/>
      </w:pPr>
      <w:r>
        <w:rPr>
          <w:rStyle w:val="FootnoteReference"/>
        </w:rPr>
        <w:footnoteRef/>
      </w:r>
      <w:r>
        <w:t xml:space="preserve"> </w:t>
      </w:r>
      <w:r w:rsidRPr="00144B46">
        <w:rPr>
          <w:rFonts w:ascii="Times" w:hAnsi="Times" w:cs="Times New Roman"/>
          <w:sz w:val="20"/>
          <w:szCs w:val="20"/>
          <w:lang w:eastAsia="en-US"/>
        </w:rPr>
        <w:t>Ingersol, 277, 290.</w:t>
      </w:r>
    </w:p>
  </w:footnote>
  <w:footnote w:id="17">
    <w:p w14:paraId="23659977" w14:textId="77777777" w:rsidR="00F45149" w:rsidRPr="00F05B7C" w:rsidRDefault="00F45149" w:rsidP="00F45149">
      <w:pPr>
        <w:spacing w:after="0"/>
        <w:ind w:firstLine="360"/>
        <w:rPr>
          <w:rFonts w:ascii="Times" w:hAnsi="Times" w:cs="Times New Roman"/>
          <w:sz w:val="20"/>
          <w:szCs w:val="20"/>
          <w:lang w:eastAsia="en-US"/>
        </w:rPr>
      </w:pPr>
      <w:r>
        <w:rPr>
          <w:rStyle w:val="FootnoteReference"/>
        </w:rPr>
        <w:footnoteRef/>
      </w:r>
      <w:r>
        <w:t xml:space="preserve"> </w:t>
      </w:r>
      <w:r w:rsidRPr="00144B46">
        <w:rPr>
          <w:rFonts w:ascii="Times" w:hAnsi="Times" w:cs="Times New Roman"/>
          <w:sz w:val="20"/>
          <w:szCs w:val="20"/>
          <w:lang w:eastAsia="en-US"/>
        </w:rPr>
        <w:t xml:space="preserve">Nancy Hardesty, Lucille Sider Dayton, and Donald W. Dayton, “Women in the Holiness Movement: Feminism in the Evangelical Tradition,” in </w:t>
      </w:r>
      <w:r w:rsidRPr="00F45149">
        <w:rPr>
          <w:rFonts w:ascii="Times" w:hAnsi="Times" w:cs="Times New Roman"/>
          <w:i/>
          <w:sz w:val="20"/>
          <w:szCs w:val="20"/>
          <w:lang w:eastAsia="en-US"/>
        </w:rPr>
        <w:t>Women of Spirit: Female Leadership in the Jewish and Christian Traditions</w:t>
      </w:r>
      <w:r w:rsidRPr="00144B46">
        <w:rPr>
          <w:rFonts w:ascii="Times" w:hAnsi="Times" w:cs="Times New Roman"/>
          <w:sz w:val="20"/>
          <w:szCs w:val="20"/>
          <w:lang w:eastAsia="en-US"/>
        </w:rPr>
        <w:t>, ed. Rosemary Ruether and Eleanor McLaughlin (New York: Simon and Schuster, 1979), 249-50. This article provides an excellent overview of women in the Holiness movement.</w:t>
      </w:r>
    </w:p>
  </w:footnote>
  <w:footnote w:id="18">
    <w:p w14:paraId="0BBD2B46" w14:textId="77777777" w:rsidR="00F45149" w:rsidRDefault="00F45149" w:rsidP="00F45149">
      <w:pPr>
        <w:pStyle w:val="FootnoteText"/>
        <w:ind w:firstLine="360"/>
      </w:pPr>
      <w:r>
        <w:rPr>
          <w:rStyle w:val="FootnoteReference"/>
        </w:rPr>
        <w:footnoteRef/>
      </w:r>
      <w:r>
        <w:t xml:space="preserve"> </w:t>
      </w:r>
      <w:r w:rsidRPr="00144B46">
        <w:rPr>
          <w:rFonts w:ascii="Times" w:hAnsi="Times" w:cs="Times New Roman"/>
          <w:sz w:val="20"/>
          <w:szCs w:val="20"/>
          <w:lang w:eastAsia="en-US"/>
        </w:rPr>
        <w:t>Laird, iv.</w:t>
      </w:r>
    </w:p>
  </w:footnote>
  <w:footnote w:id="19">
    <w:p w14:paraId="7331C304" w14:textId="77777777" w:rsidR="00F45149" w:rsidRPr="00F45149" w:rsidRDefault="00F45149" w:rsidP="00F45149">
      <w:pPr>
        <w:spacing w:after="0"/>
        <w:ind w:firstLine="360"/>
        <w:rPr>
          <w:rFonts w:ascii="Times" w:hAnsi="Times" w:cs="Times New Roman"/>
          <w:sz w:val="20"/>
          <w:szCs w:val="20"/>
          <w:lang w:eastAsia="en-US"/>
        </w:rPr>
      </w:pPr>
      <w:r>
        <w:rPr>
          <w:rStyle w:val="FootnoteReference"/>
        </w:rPr>
        <w:footnoteRef/>
      </w:r>
      <w:r>
        <w:t xml:space="preserve"> </w:t>
      </w:r>
      <w:r w:rsidRPr="00144B46">
        <w:rPr>
          <w:rFonts w:ascii="Times" w:hAnsi="Times" w:cs="Times New Roman"/>
          <w:sz w:val="20"/>
          <w:szCs w:val="20"/>
          <w:lang w:eastAsia="en-US"/>
        </w:rPr>
        <w:t xml:space="preserve">Lillie S. McCutcheon, “Lady in the Pulpit,” </w:t>
      </w:r>
      <w:r w:rsidRPr="00F45149">
        <w:rPr>
          <w:rFonts w:ascii="Times" w:hAnsi="Times" w:cs="Times New Roman"/>
          <w:i/>
          <w:sz w:val="20"/>
          <w:szCs w:val="20"/>
          <w:lang w:eastAsia="en-US"/>
        </w:rPr>
        <w:t>Centering on Ministry</w:t>
      </w:r>
      <w:r w:rsidRPr="00144B46">
        <w:rPr>
          <w:rFonts w:ascii="Times" w:hAnsi="Times" w:cs="Times New Roman"/>
          <w:sz w:val="20"/>
          <w:szCs w:val="20"/>
          <w:lang w:eastAsia="en-US"/>
        </w:rPr>
        <w:t xml:space="preserve"> 5 (Winter 1980): 5-6.</w:t>
      </w:r>
    </w:p>
  </w:footnote>
  <w:footnote w:id="20">
    <w:p w14:paraId="57135F32" w14:textId="77777777" w:rsidR="00F45149" w:rsidRPr="00F45149" w:rsidRDefault="00F45149" w:rsidP="00F45149">
      <w:pPr>
        <w:spacing w:after="0"/>
        <w:ind w:firstLine="360"/>
        <w:rPr>
          <w:rFonts w:ascii="Times" w:hAnsi="Times" w:cs="Times New Roman"/>
          <w:sz w:val="20"/>
          <w:szCs w:val="20"/>
          <w:lang w:eastAsia="en-US"/>
        </w:rPr>
      </w:pPr>
      <w:r>
        <w:rPr>
          <w:rStyle w:val="FootnoteReference"/>
        </w:rPr>
        <w:footnoteRef/>
      </w:r>
      <w:r>
        <w:t xml:space="preserve"> </w:t>
      </w:r>
      <w:r w:rsidRPr="00144B46">
        <w:rPr>
          <w:rFonts w:ascii="Times" w:hAnsi="Times" w:cs="Times New Roman"/>
          <w:sz w:val="20"/>
          <w:szCs w:val="20"/>
          <w:lang w:eastAsia="en-US"/>
        </w:rPr>
        <w:t xml:space="preserve">R. Eugene Sterner, “Women in the Church of God,” in </w:t>
      </w:r>
      <w:r w:rsidRPr="00F45149">
        <w:rPr>
          <w:rFonts w:ascii="Times" w:hAnsi="Times" w:cs="Times New Roman"/>
          <w:i/>
          <w:sz w:val="20"/>
          <w:szCs w:val="20"/>
          <w:lang w:eastAsia="en-US"/>
        </w:rPr>
        <w:t>The Role of Women</w:t>
      </w:r>
      <w:r w:rsidRPr="00144B46">
        <w:rPr>
          <w:rFonts w:ascii="Times" w:hAnsi="Times" w:cs="Times New Roman"/>
          <w:sz w:val="20"/>
          <w:szCs w:val="20"/>
          <w:lang w:eastAsia="en-US"/>
        </w:rPr>
        <w:t>, 15.</w:t>
      </w:r>
    </w:p>
  </w:footnote>
  <w:footnote w:id="21">
    <w:p w14:paraId="1D37ECFD" w14:textId="77777777" w:rsidR="00F45149" w:rsidRDefault="00F45149" w:rsidP="00F45149">
      <w:pPr>
        <w:pStyle w:val="FootnoteText"/>
        <w:ind w:firstLine="360"/>
      </w:pPr>
      <w:r>
        <w:rPr>
          <w:rStyle w:val="FootnoteReference"/>
        </w:rPr>
        <w:footnoteRef/>
      </w:r>
      <w:r>
        <w:t xml:space="preserve"> </w:t>
      </w:r>
      <w:r w:rsidRPr="00144B46">
        <w:rPr>
          <w:rFonts w:ascii="Times" w:hAnsi="Times" w:cs="Times New Roman"/>
          <w:sz w:val="20"/>
          <w:szCs w:val="20"/>
          <w:lang w:eastAsia="en-US"/>
        </w:rPr>
        <w:t xml:space="preserve">Paul Bassett coined the term “fundamentalist leavening” to signify the influence of fundamentalism with respect to the understanding of the authority and inspiration of the Bible in the Church of the Nazarene, but “leavening” has influenced other theological positions as well. See Paul Merritt Bassett, “The Fundamentalist Leavening of the Holiness Movement, 1914-1940: The Church of the Nazarene—A Case Study,” </w:t>
      </w:r>
      <w:r w:rsidRPr="00F45149">
        <w:rPr>
          <w:rFonts w:ascii="Times" w:hAnsi="Times" w:cs="Times New Roman"/>
          <w:i/>
          <w:sz w:val="20"/>
          <w:szCs w:val="20"/>
          <w:lang w:eastAsia="en-US"/>
        </w:rPr>
        <w:t>Wesleyan Theological Journal</w:t>
      </w:r>
      <w:r w:rsidRPr="00144B46">
        <w:rPr>
          <w:rFonts w:ascii="Times" w:hAnsi="Times" w:cs="Times New Roman"/>
          <w:sz w:val="20"/>
          <w:szCs w:val="20"/>
          <w:lang w:eastAsia="en-US"/>
        </w:rPr>
        <w:t xml:space="preserve"> 13, no. 1 (1978): 65-91.</w:t>
      </w:r>
    </w:p>
  </w:footnote>
  <w:footnote w:id="22">
    <w:p w14:paraId="058B6800" w14:textId="77777777" w:rsidR="00F45149" w:rsidRDefault="00F45149" w:rsidP="00F45149">
      <w:pPr>
        <w:pStyle w:val="FootnoteText"/>
        <w:ind w:firstLine="360"/>
      </w:pPr>
      <w:r>
        <w:rPr>
          <w:rStyle w:val="FootnoteReference"/>
        </w:rPr>
        <w:footnoteRef/>
      </w:r>
      <w:r>
        <w:t xml:space="preserve"> </w:t>
      </w:r>
      <w:r w:rsidRPr="00144B46">
        <w:rPr>
          <w:rFonts w:ascii="Times" w:hAnsi="Times" w:cs="Times New Roman"/>
          <w:sz w:val="20"/>
          <w:szCs w:val="20"/>
          <w:lang w:eastAsia="en-US"/>
        </w:rPr>
        <w:t>Williams agrees that Gothard’s lectures are often accepted as “gospel,” resulting in women’s diminished role in the church. See Williams, 32. Gothard’s teachings have made inroads into other churches as well.</w:t>
      </w:r>
    </w:p>
  </w:footnote>
  <w:footnote w:id="23">
    <w:p w14:paraId="5021836B" w14:textId="77777777" w:rsidR="00F45149" w:rsidRDefault="00F45149" w:rsidP="00F45149">
      <w:pPr>
        <w:pStyle w:val="FootnoteText"/>
        <w:ind w:firstLine="360"/>
      </w:pPr>
      <w:r>
        <w:rPr>
          <w:rStyle w:val="FootnoteReference"/>
        </w:rPr>
        <w:footnoteRef/>
      </w:r>
      <w:r>
        <w:t xml:space="preserve"> </w:t>
      </w:r>
      <w:r w:rsidRPr="00144B46">
        <w:rPr>
          <w:rFonts w:ascii="Times" w:hAnsi="Times" w:cs="Times New Roman"/>
          <w:sz w:val="20"/>
          <w:szCs w:val="20"/>
          <w:lang w:eastAsia="en-US"/>
        </w:rPr>
        <w:t>Sterner, 15.</w:t>
      </w:r>
    </w:p>
  </w:footnote>
  <w:footnote w:id="24">
    <w:p w14:paraId="30BB7B49" w14:textId="77777777" w:rsidR="00F45149" w:rsidRDefault="00F45149" w:rsidP="00F45149">
      <w:pPr>
        <w:pStyle w:val="FootnoteText"/>
        <w:ind w:firstLine="360"/>
      </w:pPr>
      <w:r>
        <w:rPr>
          <w:rStyle w:val="FootnoteReference"/>
        </w:rPr>
        <w:footnoteRef/>
      </w:r>
      <w:r>
        <w:t xml:space="preserve"> </w:t>
      </w:r>
      <w:r w:rsidRPr="00144B46">
        <w:rPr>
          <w:rFonts w:ascii="Times" w:hAnsi="Times" w:cs="Times New Roman"/>
          <w:sz w:val="20"/>
          <w:szCs w:val="20"/>
          <w:lang w:eastAsia="en-US"/>
        </w:rPr>
        <w:t>See Ingersol, 277-78; Laird, iv; and Adams, 9.</w:t>
      </w:r>
    </w:p>
  </w:footnote>
  <w:footnote w:id="25">
    <w:p w14:paraId="23756A13" w14:textId="77777777" w:rsidR="00F45149" w:rsidRDefault="00F45149" w:rsidP="00F45149">
      <w:pPr>
        <w:pStyle w:val="FootnoteText"/>
        <w:ind w:firstLine="360"/>
      </w:pPr>
      <w:r>
        <w:rPr>
          <w:rStyle w:val="FootnoteReference"/>
        </w:rPr>
        <w:footnoteRef/>
      </w:r>
      <w:r>
        <w:t xml:space="preserve"> </w:t>
      </w:r>
      <w:r w:rsidRPr="00144B46">
        <w:rPr>
          <w:rFonts w:ascii="Times" w:hAnsi="Times" w:cs="Times New Roman"/>
          <w:sz w:val="20"/>
          <w:szCs w:val="20"/>
          <w:lang w:eastAsia="en-US"/>
        </w:rPr>
        <w:t xml:space="preserve">Arlo F. Newell, “Deep Spiritual Apostasy?,” </w:t>
      </w:r>
      <w:r w:rsidRPr="00F45149">
        <w:rPr>
          <w:rFonts w:ascii="Times" w:hAnsi="Times" w:cs="Times New Roman"/>
          <w:i/>
          <w:sz w:val="20"/>
          <w:szCs w:val="20"/>
          <w:lang w:eastAsia="en-US"/>
        </w:rPr>
        <w:t>Vital Christianity</w:t>
      </w:r>
      <w:r w:rsidRPr="00144B46">
        <w:rPr>
          <w:rFonts w:ascii="Times" w:hAnsi="Times" w:cs="Times New Roman"/>
          <w:sz w:val="20"/>
          <w:szCs w:val="20"/>
          <w:lang w:eastAsia="en-US"/>
        </w:rPr>
        <w:t xml:space="preserve"> 100 (8 June 1980): 5. </w:t>
      </w:r>
      <w:r w:rsidRPr="00F45149">
        <w:rPr>
          <w:rFonts w:ascii="Times" w:hAnsi="Times" w:cs="Times New Roman"/>
          <w:i/>
          <w:sz w:val="20"/>
          <w:szCs w:val="20"/>
          <w:lang w:eastAsia="en-US"/>
        </w:rPr>
        <w:t>Vital Christianity</w:t>
      </w:r>
      <w:r w:rsidRPr="00144B46">
        <w:rPr>
          <w:rFonts w:ascii="Times" w:hAnsi="Times" w:cs="Times New Roman"/>
          <w:sz w:val="20"/>
          <w:szCs w:val="20"/>
          <w:lang w:eastAsia="en-US"/>
        </w:rPr>
        <w:t xml:space="preserve"> is a Church of God periodical, formerly called </w:t>
      </w:r>
      <w:r w:rsidRPr="00F45149">
        <w:rPr>
          <w:rFonts w:ascii="Times" w:hAnsi="Times" w:cs="Times New Roman"/>
          <w:i/>
          <w:sz w:val="20"/>
          <w:szCs w:val="20"/>
          <w:lang w:eastAsia="en-US"/>
        </w:rPr>
        <w:t>Gospel Trumpet</w:t>
      </w:r>
      <w:r w:rsidRPr="00144B46">
        <w:rPr>
          <w:rFonts w:ascii="Times" w:hAnsi="Times" w:cs="Times New Roman"/>
          <w:sz w:val="20"/>
          <w:szCs w:val="20"/>
          <w:lang w:eastAsia="en-US"/>
        </w:rPr>
        <w:t>.</w:t>
      </w:r>
    </w:p>
  </w:footnote>
  <w:footnote w:id="26">
    <w:p w14:paraId="6A732A79" w14:textId="77777777" w:rsidR="00F45149" w:rsidRDefault="00F45149" w:rsidP="00F45149">
      <w:pPr>
        <w:pStyle w:val="FootnoteText"/>
        <w:ind w:firstLine="360"/>
      </w:pPr>
      <w:r>
        <w:rPr>
          <w:rStyle w:val="FootnoteReference"/>
        </w:rPr>
        <w:footnoteRef/>
      </w:r>
      <w:r>
        <w:t xml:space="preserve"> </w:t>
      </w:r>
      <w:r w:rsidRPr="00144B46">
        <w:rPr>
          <w:rFonts w:ascii="Times" w:hAnsi="Times" w:cs="Times New Roman"/>
          <w:sz w:val="20"/>
          <w:szCs w:val="20"/>
          <w:lang w:eastAsia="en-US"/>
        </w:rPr>
        <w:t xml:space="preserve">Arlo F. Newell, “For Men Only?,” </w:t>
      </w:r>
      <w:r w:rsidRPr="00F45149">
        <w:rPr>
          <w:rFonts w:ascii="Times" w:hAnsi="Times" w:cs="Times New Roman"/>
          <w:i/>
          <w:sz w:val="20"/>
          <w:szCs w:val="20"/>
          <w:lang w:eastAsia="en-US"/>
        </w:rPr>
        <w:t>Vital Christianity</w:t>
      </w:r>
      <w:r w:rsidRPr="00144B46">
        <w:rPr>
          <w:rFonts w:ascii="Times" w:hAnsi="Times" w:cs="Times New Roman"/>
          <w:sz w:val="20"/>
          <w:szCs w:val="20"/>
          <w:lang w:eastAsia="en-US"/>
        </w:rPr>
        <w:t xml:space="preserve"> 109 (May 1989): 13.</w:t>
      </w:r>
    </w:p>
  </w:footnote>
  <w:footnote w:id="27">
    <w:p w14:paraId="5F316069" w14:textId="77777777" w:rsidR="00F45149" w:rsidRDefault="00F45149" w:rsidP="00F45149">
      <w:pPr>
        <w:pStyle w:val="FootnoteText"/>
        <w:ind w:firstLine="360"/>
      </w:pPr>
      <w:r>
        <w:rPr>
          <w:rStyle w:val="FootnoteReference"/>
        </w:rPr>
        <w:footnoteRef/>
      </w:r>
      <w:r>
        <w:t xml:space="preserve"> </w:t>
      </w:r>
      <w:r w:rsidRPr="00144B46">
        <w:rPr>
          <w:rFonts w:ascii="Times" w:hAnsi="Times" w:cs="Times New Roman"/>
          <w:sz w:val="20"/>
          <w:szCs w:val="20"/>
          <w:lang w:eastAsia="en-US"/>
        </w:rPr>
        <w:t xml:space="preserve">Barry L. Callen, ed., </w:t>
      </w:r>
      <w:r w:rsidRPr="00F45149">
        <w:rPr>
          <w:rFonts w:ascii="Times" w:hAnsi="Times" w:cs="Times New Roman"/>
          <w:i/>
          <w:sz w:val="20"/>
          <w:szCs w:val="20"/>
          <w:lang w:eastAsia="en-US"/>
        </w:rPr>
        <w:t>Thinking and Acting Together</w:t>
      </w:r>
      <w:r w:rsidRPr="00144B46">
        <w:rPr>
          <w:rFonts w:ascii="Times" w:hAnsi="Times" w:cs="Times New Roman"/>
          <w:sz w:val="20"/>
          <w:szCs w:val="20"/>
          <w:lang w:eastAsia="en-US"/>
        </w:rPr>
        <w:t xml:space="preserve"> (Anderson, Ind.: Executive Council of the Church of God and Warner Press, 1992), 66.</w:t>
      </w:r>
    </w:p>
  </w:footnote>
  <w:footnote w:id="28">
    <w:p w14:paraId="044C9109" w14:textId="77777777" w:rsidR="00F45149" w:rsidRDefault="00F45149" w:rsidP="00F45149">
      <w:pPr>
        <w:pStyle w:val="FootnoteText"/>
        <w:ind w:firstLine="360"/>
      </w:pPr>
      <w:r>
        <w:rPr>
          <w:rStyle w:val="FootnoteReference"/>
        </w:rPr>
        <w:footnoteRef/>
      </w:r>
      <w:r>
        <w:t xml:space="preserve"> </w:t>
      </w:r>
      <w:r w:rsidRPr="00144B46">
        <w:rPr>
          <w:rFonts w:ascii="Times" w:hAnsi="Times" w:cs="Times New Roman"/>
          <w:sz w:val="20"/>
          <w:szCs w:val="20"/>
          <w:lang w:eastAsia="en-US"/>
        </w:rPr>
        <w:t xml:space="preserve">Church of the Nazarene Manual, 1980 (p. 346), quoted in Karen Schwartz, “And ‘Your Daughters Will Prophesy,’” </w:t>
      </w:r>
      <w:r w:rsidRPr="00F45149">
        <w:rPr>
          <w:rFonts w:ascii="Times" w:hAnsi="Times" w:cs="Times New Roman"/>
          <w:i/>
          <w:sz w:val="20"/>
          <w:szCs w:val="20"/>
          <w:lang w:eastAsia="en-US"/>
        </w:rPr>
        <w:t>The Preacher’s Magazine</w:t>
      </w:r>
      <w:r w:rsidRPr="00144B46">
        <w:rPr>
          <w:rFonts w:ascii="Times" w:hAnsi="Times" w:cs="Times New Roman"/>
          <w:sz w:val="20"/>
          <w:szCs w:val="20"/>
          <w:lang w:eastAsia="en-US"/>
        </w:rPr>
        <w:t xml:space="preserve"> 59 (September 1983): 32.</w:t>
      </w:r>
    </w:p>
  </w:footnote>
  <w:footnote w:id="29">
    <w:p w14:paraId="0864C789" w14:textId="77777777" w:rsidR="00F45149" w:rsidRDefault="00F45149" w:rsidP="00F45149">
      <w:pPr>
        <w:pStyle w:val="FootnoteText"/>
        <w:ind w:firstLine="360"/>
      </w:pPr>
      <w:r>
        <w:rPr>
          <w:rStyle w:val="FootnoteReference"/>
        </w:rPr>
        <w:footnoteRef/>
      </w:r>
      <w:r>
        <w:t xml:space="preserve"> </w:t>
      </w:r>
      <w:r w:rsidRPr="00144B46">
        <w:rPr>
          <w:rFonts w:ascii="Times" w:hAnsi="Times" w:cs="Times New Roman"/>
          <w:sz w:val="20"/>
          <w:szCs w:val="20"/>
          <w:lang w:eastAsia="en-US"/>
        </w:rPr>
        <w:t xml:space="preserve">The denominations sponsoring the conference were the Church of God (Anderson), the Church of the Nazarene, the Free Methodist Church, the Wesleyan Church, the Evangelical Friends, International. The Salvation Army (USA Western Territory) was an official supporter of the conference. For coverage of the conference, see Timothy C. Morgan, </w:t>
      </w:r>
      <w:r w:rsidRPr="00F45149">
        <w:rPr>
          <w:rFonts w:ascii="Times" w:hAnsi="Times" w:cs="Times New Roman"/>
          <w:i/>
          <w:sz w:val="20"/>
          <w:szCs w:val="20"/>
          <w:lang w:eastAsia="en-US"/>
        </w:rPr>
        <w:t>Christianity Today</w:t>
      </w:r>
      <w:r w:rsidRPr="00144B46">
        <w:rPr>
          <w:rFonts w:ascii="Times" w:hAnsi="Times" w:cs="Times New Roman"/>
          <w:sz w:val="20"/>
          <w:szCs w:val="20"/>
          <w:lang w:eastAsia="en-US"/>
        </w:rPr>
        <w:t xml:space="preserve"> 38 (16 May 1994): 52; and Stan Ingersol, </w:t>
      </w:r>
      <w:r w:rsidRPr="00F45149">
        <w:rPr>
          <w:rFonts w:ascii="Times" w:hAnsi="Times" w:cs="Times New Roman"/>
          <w:i/>
          <w:sz w:val="20"/>
          <w:szCs w:val="20"/>
          <w:lang w:eastAsia="en-US"/>
        </w:rPr>
        <w:t>Christian Century</w:t>
      </w:r>
      <w:r w:rsidRPr="00144B46">
        <w:rPr>
          <w:rFonts w:ascii="Times" w:hAnsi="Times" w:cs="Times New Roman"/>
          <w:sz w:val="20"/>
          <w:szCs w:val="20"/>
          <w:lang w:eastAsia="en-US"/>
        </w:rPr>
        <w:t xml:space="preserve"> 111 (29 June-6 July 1994): 632.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EA1"/>
    <w:rsid w:val="00137CBF"/>
    <w:rsid w:val="001D70B6"/>
    <w:rsid w:val="002474EA"/>
    <w:rsid w:val="0025686B"/>
    <w:rsid w:val="0029157E"/>
    <w:rsid w:val="002C3792"/>
    <w:rsid w:val="002D55F1"/>
    <w:rsid w:val="00304F37"/>
    <w:rsid w:val="003C0415"/>
    <w:rsid w:val="00590C90"/>
    <w:rsid w:val="005A4058"/>
    <w:rsid w:val="00683F45"/>
    <w:rsid w:val="007C0C85"/>
    <w:rsid w:val="008E3604"/>
    <w:rsid w:val="00AB5557"/>
    <w:rsid w:val="00AC3D51"/>
    <w:rsid w:val="00AD66D1"/>
    <w:rsid w:val="00AE119E"/>
    <w:rsid w:val="00B40241"/>
    <w:rsid w:val="00D71775"/>
    <w:rsid w:val="00DA1EA1"/>
    <w:rsid w:val="00F05B7C"/>
    <w:rsid w:val="00F45149"/>
    <w:rsid w:val="00FB3B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C88B9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E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E3604"/>
    <w:pPr>
      <w:spacing w:after="0"/>
    </w:pPr>
  </w:style>
  <w:style w:type="character" w:customStyle="1" w:styleId="FootnoteTextChar">
    <w:name w:val="Footnote Text Char"/>
    <w:basedOn w:val="DefaultParagraphFont"/>
    <w:link w:val="FootnoteText"/>
    <w:uiPriority w:val="99"/>
    <w:rsid w:val="008E3604"/>
    <w:rPr>
      <w:sz w:val="24"/>
      <w:szCs w:val="24"/>
    </w:rPr>
  </w:style>
  <w:style w:type="character" w:styleId="FootnoteReference">
    <w:name w:val="footnote reference"/>
    <w:basedOn w:val="DefaultParagraphFont"/>
    <w:uiPriority w:val="99"/>
    <w:unhideWhenUsed/>
    <w:rsid w:val="008E3604"/>
    <w:rPr>
      <w:vertAlign w:val="superscript"/>
    </w:rPr>
  </w:style>
  <w:style w:type="paragraph" w:styleId="Footer">
    <w:name w:val="footer"/>
    <w:basedOn w:val="Normal"/>
    <w:link w:val="FooterChar"/>
    <w:uiPriority w:val="99"/>
    <w:unhideWhenUsed/>
    <w:rsid w:val="00F45149"/>
    <w:pPr>
      <w:tabs>
        <w:tab w:val="center" w:pos="4320"/>
        <w:tab w:val="right" w:pos="8640"/>
      </w:tabs>
      <w:spacing w:after="0"/>
    </w:pPr>
  </w:style>
  <w:style w:type="character" w:customStyle="1" w:styleId="FooterChar">
    <w:name w:val="Footer Char"/>
    <w:basedOn w:val="DefaultParagraphFont"/>
    <w:link w:val="Footer"/>
    <w:uiPriority w:val="99"/>
    <w:rsid w:val="00F45149"/>
    <w:rPr>
      <w:sz w:val="24"/>
      <w:szCs w:val="24"/>
    </w:rPr>
  </w:style>
  <w:style w:type="character" w:styleId="PageNumber">
    <w:name w:val="page number"/>
    <w:basedOn w:val="DefaultParagraphFont"/>
    <w:uiPriority w:val="99"/>
    <w:semiHidden/>
    <w:unhideWhenUsed/>
    <w:rsid w:val="00F45149"/>
  </w:style>
  <w:style w:type="paragraph" w:styleId="Header">
    <w:name w:val="header"/>
    <w:basedOn w:val="Normal"/>
    <w:link w:val="HeaderChar"/>
    <w:uiPriority w:val="99"/>
    <w:unhideWhenUsed/>
    <w:rsid w:val="00F45149"/>
    <w:pPr>
      <w:tabs>
        <w:tab w:val="center" w:pos="4320"/>
        <w:tab w:val="right" w:pos="8640"/>
      </w:tabs>
      <w:spacing w:after="0"/>
    </w:pPr>
  </w:style>
  <w:style w:type="character" w:customStyle="1" w:styleId="HeaderChar">
    <w:name w:val="Header Char"/>
    <w:basedOn w:val="DefaultParagraphFont"/>
    <w:link w:val="Header"/>
    <w:uiPriority w:val="99"/>
    <w:rsid w:val="00F451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2034</Words>
  <Characters>11597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Grace Point Church of the Nazarene</Company>
  <LinksUpToDate>false</LinksUpToDate>
  <CharactersWithSpaces>13604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Sunberg</dc:creator>
  <cp:keywords/>
  <dc:description/>
  <cp:lastModifiedBy>Ronald Duncan</cp:lastModifiedBy>
  <cp:revision>2</cp:revision>
  <cp:lastPrinted>2015-11-18T16:07:00Z</cp:lastPrinted>
  <dcterms:created xsi:type="dcterms:W3CDTF">2015-11-23T17:28:00Z</dcterms:created>
  <dcterms:modified xsi:type="dcterms:W3CDTF">2015-11-23T17:28:00Z</dcterms:modified>
</cp:coreProperties>
</file>